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8832" w14:textId="404C4BD7" w:rsidR="00D52EBA" w:rsidRPr="00B5534D" w:rsidRDefault="006F3349" w:rsidP="003F1DA8">
      <w:pPr>
        <w:pStyle w:val="berschrift1"/>
      </w:pPr>
      <w:r w:rsidRPr="00B5534D">
        <w:t xml:space="preserve">Recepta na sukces </w:t>
      </w:r>
      <w:r w:rsidR="001874FF">
        <w:t>MEYLE HD</w:t>
      </w:r>
      <w:r w:rsidRPr="00B5534D">
        <w:t>: nowe i przyjazne dla klimatu rozwiązania warsztatowe z okazji jubileuszu</w:t>
      </w:r>
    </w:p>
    <w:p w14:paraId="1C6A01CD" w14:textId="77777777" w:rsidR="00785426" w:rsidRPr="00B5534D" w:rsidRDefault="003B4EEA" w:rsidP="00785426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outlineLvl w:val="0"/>
        <w:rPr>
          <w:rFonts w:ascii="Arial" w:eastAsia="Times New Roman" w:hAnsi="Arial" w:cs="Arial"/>
          <w:sz w:val="28"/>
          <w:szCs w:val="32"/>
        </w:rPr>
      </w:pPr>
      <w:r w:rsidRPr="00B5534D">
        <w:rPr>
          <w:rFonts w:ascii="Arial" w:hAnsi="Arial"/>
          <w:b/>
          <w:sz w:val="24"/>
        </w:rPr>
        <w:t>Producent części zamiennych MEYLE od 20 lat udowadnia swoje kompetencje i kunszt inżynierski</w:t>
      </w:r>
    </w:p>
    <w:p w14:paraId="64FB1050" w14:textId="1F99D88D" w:rsidR="00785426" w:rsidRPr="00B5534D" w:rsidRDefault="00785426" w:rsidP="00785426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outlineLvl w:val="0"/>
        <w:rPr>
          <w:rFonts w:ascii="Arial" w:eastAsia="Times New Roman" w:hAnsi="Arial" w:cs="Arial"/>
          <w:b/>
          <w:sz w:val="28"/>
          <w:szCs w:val="32"/>
        </w:rPr>
      </w:pPr>
      <w:r w:rsidRPr="00B5534D">
        <w:rPr>
          <w:rFonts w:ascii="Arial" w:hAnsi="Arial"/>
          <w:b/>
          <w:sz w:val="24"/>
        </w:rPr>
        <w:t>Impuls do zrównoważonego rozwoju na niezależnym rynku części (IAM): części zawieszenia i układu kierowniczego HD od 2022 r. produkowane w sposób neutralny dla klimatu</w:t>
      </w:r>
    </w:p>
    <w:p w14:paraId="12C45D66" w14:textId="7DC00C78" w:rsidR="008C1499" w:rsidRPr="00B5534D" w:rsidRDefault="00BE2D22" w:rsidP="005274FA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outlineLvl w:val="0"/>
        <w:rPr>
          <w:rFonts w:ascii="Arial" w:eastAsia="Times New Roman" w:hAnsi="Arial" w:cs="Arial"/>
          <w:b/>
          <w:sz w:val="28"/>
          <w:szCs w:val="32"/>
        </w:rPr>
      </w:pPr>
      <w:r w:rsidRPr="00B5534D">
        <w:rPr>
          <w:rFonts w:ascii="Arial" w:hAnsi="Arial"/>
          <w:b/>
          <w:sz w:val="24"/>
        </w:rPr>
        <w:t>Rozbudowa oferty technicznie udoskonalonych rozwiązań HD do pojazdów elektrycznych i hybrydowych</w:t>
      </w:r>
    </w:p>
    <w:p w14:paraId="39FC67F3" w14:textId="37A9EE7B" w:rsidR="00377F1D" w:rsidRPr="00B5534D" w:rsidRDefault="006C147D" w:rsidP="00377F1D">
      <w:pPr>
        <w:keepNext/>
        <w:spacing w:line="360" w:lineRule="auto"/>
        <w:jc w:val="both"/>
        <w:rPr>
          <w:rFonts w:ascii="Arial" w:eastAsia="Times New Roman" w:hAnsi="Arial" w:cs="Arial"/>
          <w:sz w:val="24"/>
          <w:szCs w:val="23"/>
        </w:rPr>
      </w:pPr>
      <w:bookmarkStart w:id="0" w:name="_Hlk103171249"/>
      <w:r w:rsidRPr="00B5534D">
        <w:rPr>
          <w:rFonts w:ascii="Arial" w:hAnsi="Arial"/>
          <w:b/>
          <w:sz w:val="24"/>
          <w:u w:val="single"/>
        </w:rPr>
        <w:t>Hamburg, 1</w:t>
      </w:r>
      <w:r w:rsidR="00866168">
        <w:rPr>
          <w:rFonts w:ascii="Arial" w:hAnsi="Arial"/>
          <w:b/>
          <w:sz w:val="24"/>
          <w:u w:val="single"/>
        </w:rPr>
        <w:t>6</w:t>
      </w:r>
      <w:r w:rsidRPr="00B5534D">
        <w:rPr>
          <w:rFonts w:ascii="Arial" w:hAnsi="Arial"/>
          <w:b/>
          <w:sz w:val="24"/>
          <w:u w:val="single"/>
        </w:rPr>
        <w:t xml:space="preserve"> czerwca 2022 r.</w:t>
      </w:r>
      <w:r w:rsidRPr="00B5534D">
        <w:rPr>
          <w:rFonts w:ascii="Arial" w:hAnsi="Arial"/>
          <w:b/>
          <w:sz w:val="24"/>
        </w:rPr>
        <w:t xml:space="preserve"> W 2002 r. firma MEYLE zaprezentowała pierwszą zoptymalizowaną technicznie część </w:t>
      </w:r>
      <w:r w:rsidR="001874FF">
        <w:rPr>
          <w:rFonts w:ascii="Arial" w:hAnsi="Arial"/>
          <w:b/>
          <w:sz w:val="24"/>
        </w:rPr>
        <w:t>MEYLE HD</w:t>
      </w:r>
      <w:r w:rsidRPr="00B5534D">
        <w:rPr>
          <w:rFonts w:ascii="Arial" w:hAnsi="Arial"/>
          <w:b/>
          <w:sz w:val="24"/>
        </w:rPr>
        <w:t xml:space="preserve">. Z okazji 20-lecia hamburski producent wyznacza nowy kierunek rozwoju swojej linii produktowej HD: na wrześniowych targach Automechanika zaprezentowane zostaną nowości do pojazdów elektrycznych i hybrydowych. Jako pierwszy producent na rynku IAM MEYLE przedstawi całą linię produktową z obszaru zawieszenia i układu kierowniczego, która jest neutralna dla klimatu. Jubileuszowa kampania flagowej linii marki stanowi realizację obietnicy, zasady i inżynierskiego kunsztu kryjącego się za </w:t>
      </w:r>
      <w:r w:rsidR="001874FF">
        <w:rPr>
          <w:rFonts w:ascii="Arial" w:hAnsi="Arial"/>
          <w:b/>
          <w:sz w:val="24"/>
        </w:rPr>
        <w:t>MEYLE HD</w:t>
      </w:r>
      <w:r w:rsidRPr="00B5534D">
        <w:rPr>
          <w:rFonts w:ascii="Arial" w:hAnsi="Arial"/>
          <w:b/>
          <w:sz w:val="24"/>
        </w:rPr>
        <w:t xml:space="preserve">: </w:t>
      </w:r>
      <w:hyperlink r:id="rId9" w:tgtFrame="_blank" w:tooltip="http://www.meyle.com/hd20" w:history="1">
        <w:r w:rsidRPr="00B5534D">
          <w:rPr>
            <w:rStyle w:val="Hyperlink"/>
            <w:sz w:val="24"/>
          </w:rPr>
          <w:t>https://www.meyle.com/hd20</w:t>
        </w:r>
      </w:hyperlink>
      <w:r w:rsidRPr="00B5534D">
        <w:rPr>
          <w:rFonts w:ascii="Arial" w:hAnsi="Arial"/>
          <w:sz w:val="24"/>
        </w:rPr>
        <w:t>.</w:t>
      </w:r>
    </w:p>
    <w:p w14:paraId="6C70C600" w14:textId="77777777" w:rsidR="00D95C94" w:rsidRPr="00B5534D" w:rsidRDefault="00D95C94" w:rsidP="00E2314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768A93" w14:textId="76AB1657" w:rsidR="00DA5F3B" w:rsidRPr="00B5534D" w:rsidRDefault="00EE0BF2" w:rsidP="00C07F10">
      <w:pPr>
        <w:spacing w:line="360" w:lineRule="auto"/>
        <w:jc w:val="both"/>
        <w:rPr>
          <w:rFonts w:ascii="Arial" w:eastAsia="Times New Roman" w:hAnsi="Arial" w:cs="Arial"/>
          <w:sz w:val="24"/>
          <w:szCs w:val="23"/>
        </w:rPr>
      </w:pPr>
      <w:r w:rsidRPr="00B5534D">
        <w:rPr>
          <w:rFonts w:ascii="Arial" w:hAnsi="Arial"/>
          <w:sz w:val="24"/>
        </w:rPr>
        <w:t>W 2002 r. firma MEYLE powołała do życia linię produktową HD, aby doskonalić technicznie niedopracowane części oryginalne oraz własnymi pracami inżynierskimi sprawiać, aby były bardziej niezawodne, trwałe i ekologiczne. Na te części firma MEYLE jako pierwsza na rynku dawała czteroletnią gwarancję (</w:t>
      </w:r>
      <w:r w:rsidR="00866168">
        <w:fldChar w:fldCharType="begin"/>
      </w:r>
      <w:r w:rsidR="00866168">
        <w:instrText xml:space="preserve"> H</w:instrText>
      </w:r>
      <w:r w:rsidR="00866168">
        <w:instrText xml:space="preserve">YPERLINK "http://www.meyle.com/guarantee" </w:instrText>
      </w:r>
      <w:r w:rsidR="00866168">
        <w:fldChar w:fldCharType="separate"/>
      </w:r>
      <w:r w:rsidR="001874FF">
        <w:rPr>
          <w:rStyle w:val="Hyperlink"/>
          <w:rFonts w:ascii="Arial" w:hAnsi="Arial"/>
          <w:sz w:val="24"/>
        </w:rPr>
        <w:t>www.meyle.com/guarantee</w:t>
      </w:r>
      <w:r w:rsidR="00866168">
        <w:rPr>
          <w:rStyle w:val="Hyperlink"/>
          <w:rFonts w:ascii="Arial" w:hAnsi="Arial"/>
          <w:sz w:val="24"/>
        </w:rPr>
        <w:fldChar w:fldCharType="end"/>
      </w:r>
      <w:r w:rsidRPr="00B5534D">
        <w:rPr>
          <w:rStyle w:val="Hyperlink"/>
          <w:rFonts w:ascii="Arial" w:hAnsi="Arial"/>
          <w:sz w:val="24"/>
        </w:rPr>
        <w:t>)</w:t>
      </w:r>
      <w:r w:rsidRPr="00B5534D">
        <w:rPr>
          <w:rFonts w:ascii="Arial" w:hAnsi="Arial"/>
          <w:sz w:val="24"/>
        </w:rPr>
        <w:t xml:space="preserve"> i robi to do dzisiaj – to przełom w branży IAM. Od tej pory asortyment części HD cały czas rośnie, z pożytkiem dla klientów i warsztatów. Technicznie udoskonalone części zamienne wytrzymują dłużej, dzięki czemu warsztaty oszczędzają czas, a klienci końcowi pieniądze. </w:t>
      </w:r>
      <w:bookmarkEnd w:id="0"/>
      <w:r w:rsidRPr="00B5534D">
        <w:rPr>
          <w:rFonts w:ascii="Arial" w:hAnsi="Arial"/>
          <w:sz w:val="24"/>
        </w:rPr>
        <w:t xml:space="preserve">Obecnie w katalogu MEYLE znajduje się ponad 1650 części zamiennych o jakości HD i co roku dochodzą nowe. </w:t>
      </w:r>
      <w:r w:rsidRPr="00B5534D">
        <w:rPr>
          <w:rFonts w:ascii="Arial" w:hAnsi="Arial"/>
          <w:sz w:val="24"/>
        </w:rPr>
        <w:lastRenderedPageBreak/>
        <w:t xml:space="preserve">Wraz ze strategicznym wejściem z rozwiązaniami HD na rynek pojazdów hybrydowych i elektrycznych i zapowiedzią pierwszej na rynku IAM neutralnej dla klimatu linii produktowej w obszarze zawieszenia i układu kierowniczego MEYLE wyznacza z okazji jubileuszu nowy kierunek swojego rozwoju. Jest jednym z pierwszych producentów w branży IAM, który zwraca uwagę na przyszłe wymagania klientów i rynku w obszarze zrównoważonego rozwoju i podkreśla znaczenie związków techniki i zrównoważonego rozwoju dla MEYLE jako przedsiębiorstwa. </w:t>
      </w:r>
    </w:p>
    <w:p w14:paraId="5FD866DE" w14:textId="77777777" w:rsidR="00DA5F3B" w:rsidRPr="00B5534D" w:rsidRDefault="00DA5F3B" w:rsidP="00C07F10">
      <w:pPr>
        <w:spacing w:line="36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</w:p>
    <w:p w14:paraId="2FC14BD2" w14:textId="20080CEB" w:rsidR="000A5B51" w:rsidRPr="00B5534D" w:rsidRDefault="000E437B" w:rsidP="000E437B">
      <w:pPr>
        <w:spacing w:line="360" w:lineRule="auto"/>
        <w:jc w:val="both"/>
        <w:rPr>
          <w:rFonts w:ascii="Arial" w:eastAsia="Times New Roman" w:hAnsi="Arial" w:cs="Arial"/>
          <w:sz w:val="24"/>
          <w:szCs w:val="23"/>
        </w:rPr>
      </w:pPr>
      <w:r w:rsidRPr="00B5534D">
        <w:rPr>
          <w:rFonts w:ascii="Arial" w:hAnsi="Arial"/>
          <w:b/>
          <w:sz w:val="24"/>
        </w:rPr>
        <w:t xml:space="preserve">Ulepszanie z zasady: zasada </w:t>
      </w:r>
      <w:r w:rsidR="001874FF">
        <w:rPr>
          <w:rFonts w:ascii="Arial" w:hAnsi="Arial"/>
          <w:b/>
          <w:sz w:val="24"/>
        </w:rPr>
        <w:t>MEYLE HD</w:t>
      </w:r>
      <w:r w:rsidRPr="00B5534D">
        <w:rPr>
          <w:rFonts w:ascii="Arial" w:hAnsi="Arial"/>
          <w:b/>
          <w:sz w:val="24"/>
        </w:rPr>
        <w:tab/>
      </w:r>
      <w:r w:rsidRPr="00B5534D">
        <w:rPr>
          <w:rFonts w:ascii="Arial" w:hAnsi="Arial"/>
          <w:b/>
          <w:sz w:val="24"/>
        </w:rPr>
        <w:br/>
      </w:r>
      <w:r w:rsidRPr="00B5534D">
        <w:rPr>
          <w:rFonts w:ascii="Arial" w:hAnsi="Arial"/>
          <w:sz w:val="24"/>
        </w:rPr>
        <w:t xml:space="preserve">„Kochamy technikę i umiemy znaleźć nawet drobne słabe punkty” – tak opisuje Stefan Bachmann, kierownik sekcji zawieszenia i układu kierowniczego, co kryje się za pojęciem HD. Swój zachwyt pracą, a zwłaszcza pasję do techniki i perfekcji, Bachmann podsumowuje tak – „Rozmontować, przeanalizować, zoptymalizować technicznie, przetestować i oddać do produkcji. To nasza wieloetapowa zasada </w:t>
      </w:r>
      <w:r w:rsidR="001874FF">
        <w:rPr>
          <w:rFonts w:ascii="Arial" w:hAnsi="Arial"/>
          <w:sz w:val="24"/>
        </w:rPr>
        <w:t>MEYLE HD</w:t>
      </w:r>
      <w:r w:rsidRPr="00B5534D">
        <w:rPr>
          <w:rFonts w:ascii="Arial" w:hAnsi="Arial"/>
          <w:sz w:val="24"/>
        </w:rPr>
        <w:t xml:space="preserve">, której efektem jest nowa część </w:t>
      </w:r>
      <w:r w:rsidR="001874FF">
        <w:rPr>
          <w:rFonts w:ascii="Arial" w:hAnsi="Arial"/>
          <w:sz w:val="24"/>
        </w:rPr>
        <w:t>MEYLE HD</w:t>
      </w:r>
      <w:r w:rsidRPr="00B5534D">
        <w:rPr>
          <w:rFonts w:ascii="Arial" w:hAnsi="Arial"/>
          <w:sz w:val="24"/>
        </w:rPr>
        <w:t>. Po prostu nie potrafimy inaczej, niż przyglądać się dokładnie. Z zasady”.</w:t>
      </w:r>
    </w:p>
    <w:p w14:paraId="4CAAB7AA" w14:textId="77777777" w:rsidR="00BE2D22" w:rsidRPr="00B5534D" w:rsidRDefault="00BE2D22" w:rsidP="000E437B">
      <w:pPr>
        <w:spacing w:line="36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</w:p>
    <w:p w14:paraId="4A47B101" w14:textId="24D1F53F" w:rsidR="000E437B" w:rsidRPr="00B5534D" w:rsidRDefault="0015000A" w:rsidP="00693CF8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3"/>
        </w:rPr>
      </w:pPr>
      <w:r w:rsidRPr="00B5534D">
        <w:rPr>
          <w:rFonts w:ascii="Arial" w:hAnsi="Arial"/>
          <w:sz w:val="24"/>
        </w:rPr>
        <w:t xml:space="preserve">Szczególny moment w trakcie skomplikowanego procesu optymalizacji nadchodzi dla inżynierów wtedy, gdy po rozpoznaniu słabego punktu, żmudnym dochodzeniu przyczyn, pracy rozwojowej i licznych testach powstaje pierwszy prototyp. Seryjna produkcja, którą hamburski producent prowadzi w dużej części we własnych zakładach produkcyjnych, i właściwa premiera nie kończą wcale tego procesu. Zawsze jest następne wyzwanie, które motywuje i inspiruje inżynierów. Inne interesujące relacje, wywiady i filmy na temat zasady </w:t>
      </w:r>
      <w:r w:rsidR="001874FF">
        <w:rPr>
          <w:rFonts w:ascii="Arial" w:hAnsi="Arial"/>
          <w:sz w:val="24"/>
        </w:rPr>
        <w:t>MEYLE HD</w:t>
      </w:r>
      <w:r w:rsidRPr="00B5534D">
        <w:rPr>
          <w:rFonts w:ascii="Arial" w:hAnsi="Arial"/>
          <w:sz w:val="24"/>
        </w:rPr>
        <w:t xml:space="preserve"> i kampanii jubileuszowej będą przez cały jubileuszowy rok publikowane z hashtagiem #HD20YRS na </w:t>
      </w:r>
      <w:r w:rsidR="00866168">
        <w:fldChar w:fldCharType="begin"/>
      </w:r>
      <w:r w:rsidR="00866168">
        <w:instrText xml:space="preserve"> HYPERLINK "https://www.instagram.com/meyle_parts/" </w:instrText>
      </w:r>
      <w:r w:rsidR="00866168">
        <w:fldChar w:fldCharType="separate"/>
      </w:r>
      <w:r w:rsidRPr="00B5534D">
        <w:rPr>
          <w:rStyle w:val="Hyperlink"/>
          <w:rFonts w:ascii="Arial" w:hAnsi="Arial"/>
          <w:sz w:val="24"/>
        </w:rPr>
        <w:t>Instagramie</w:t>
      </w:r>
      <w:r w:rsidR="00866168">
        <w:rPr>
          <w:rStyle w:val="Hyperlink"/>
          <w:rFonts w:ascii="Arial" w:hAnsi="Arial"/>
          <w:sz w:val="24"/>
        </w:rPr>
        <w:fldChar w:fldCharType="end"/>
      </w:r>
      <w:r w:rsidRPr="00B5534D">
        <w:rPr>
          <w:rFonts w:ascii="Arial" w:hAnsi="Arial"/>
          <w:sz w:val="24"/>
        </w:rPr>
        <w:t xml:space="preserve">, </w:t>
      </w:r>
      <w:hyperlink r:id="rId10" w:history="1">
        <w:r w:rsidRPr="00B5534D">
          <w:rPr>
            <w:rStyle w:val="Hyperlink"/>
            <w:rFonts w:ascii="Arial" w:hAnsi="Arial"/>
            <w:sz w:val="24"/>
          </w:rPr>
          <w:t>Facebooku</w:t>
        </w:r>
      </w:hyperlink>
      <w:r w:rsidRPr="00B5534D">
        <w:rPr>
          <w:rFonts w:ascii="Arial" w:hAnsi="Arial"/>
          <w:sz w:val="24"/>
        </w:rPr>
        <w:t>, </w:t>
      </w:r>
      <w:hyperlink r:id="rId11" w:history="1">
        <w:r w:rsidRPr="00B5534D">
          <w:rPr>
            <w:rStyle w:val="Hyperlink"/>
            <w:rFonts w:ascii="Arial" w:hAnsi="Arial"/>
            <w:sz w:val="24"/>
          </w:rPr>
          <w:t>LinkedIn</w:t>
        </w:r>
      </w:hyperlink>
      <w:r w:rsidRPr="00B5534D">
        <w:rPr>
          <w:rFonts w:ascii="Arial" w:hAnsi="Arial"/>
          <w:sz w:val="24"/>
        </w:rPr>
        <w:t xml:space="preserve"> i w innych kanałach.</w:t>
      </w:r>
    </w:p>
    <w:p w14:paraId="5934162B" w14:textId="77777777" w:rsidR="00B61967" w:rsidRPr="00B5534D" w:rsidRDefault="00B61967" w:rsidP="000A5B51">
      <w:pPr>
        <w:keepNext/>
        <w:spacing w:line="36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</w:p>
    <w:p w14:paraId="5243EB51" w14:textId="73041DC3" w:rsidR="007015E2" w:rsidRPr="00B5534D" w:rsidRDefault="00B61967" w:rsidP="00C304A7">
      <w:pPr>
        <w:keepNext/>
        <w:spacing w:line="360" w:lineRule="auto"/>
        <w:jc w:val="both"/>
      </w:pPr>
      <w:r w:rsidRPr="00B5534D">
        <w:rPr>
          <w:rFonts w:ascii="Arial" w:hAnsi="Arial"/>
          <w:b/>
          <w:sz w:val="24"/>
        </w:rPr>
        <w:t>Pionierski duch w DNA MEYLE</w:t>
      </w:r>
      <w:r w:rsidRPr="00B5534D">
        <w:rPr>
          <w:rFonts w:ascii="Arial" w:hAnsi="Arial"/>
          <w:b/>
          <w:sz w:val="24"/>
        </w:rPr>
        <w:tab/>
      </w:r>
      <w:r w:rsidRPr="00B5534D">
        <w:rPr>
          <w:rFonts w:ascii="Arial" w:hAnsi="Arial"/>
          <w:b/>
          <w:sz w:val="24"/>
        </w:rPr>
        <w:br/>
      </w:r>
      <w:r w:rsidRPr="00B5534D">
        <w:rPr>
          <w:rFonts w:ascii="Arial" w:hAnsi="Arial"/>
          <w:sz w:val="24"/>
        </w:rPr>
        <w:t>„Za sprawą naszych nowości i kampanii na rynku będzie bardzo głośno o </w:t>
      </w:r>
      <w:r w:rsidR="001874FF">
        <w:rPr>
          <w:rFonts w:ascii="Arial" w:hAnsi="Arial"/>
          <w:sz w:val="24"/>
        </w:rPr>
        <w:t>MEYLE HD</w:t>
      </w:r>
      <w:r w:rsidRPr="00B5534D">
        <w:rPr>
          <w:rFonts w:ascii="Arial" w:hAnsi="Arial"/>
          <w:sz w:val="24"/>
        </w:rPr>
        <w:t xml:space="preserve">. Ta ciesząca się ugruntowaną renomą linia produktowa jest oznaką tego, co zawsze </w:t>
      </w:r>
      <w:r w:rsidRPr="00B5534D">
        <w:rPr>
          <w:rFonts w:ascii="Arial" w:hAnsi="Arial"/>
          <w:sz w:val="24"/>
        </w:rPr>
        <w:lastRenderedPageBreak/>
        <w:t>było motorem działania naszego przedsiębiorstwa: pionierskiego ducha, nowatorskiego myślenia i ambicji opracowania zawsze najlepszego produktu dla naszych klientów i warsztatów. Szukanie tego, co najlepsze, jest wpisane w nasze DNA podobnie jak filozofia zrównoważonego rozwoju” – mówi dr Karl J. Gaertner, prezes zarządu MEYLE AG. MEYLE asystuje klientom i warsztatom i wspomaga ich jako silny partner oraz przewiduje rozwiązania na przyszłość, aby pozostać liderem na rynku w obszarze części zamiennych zawieszenia i układu kierowniczego.</w:t>
      </w:r>
      <w:r w:rsidRPr="00B5534D">
        <w:t xml:space="preserve"> </w:t>
      </w:r>
    </w:p>
    <w:p w14:paraId="6CCB52F1" w14:textId="77777777" w:rsidR="00C27ADF" w:rsidRPr="00B5534D" w:rsidRDefault="00C27ADF" w:rsidP="00C304A7">
      <w:pPr>
        <w:keepNext/>
        <w:spacing w:line="36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</w:p>
    <w:p w14:paraId="3D390E83" w14:textId="345218C2" w:rsidR="00C27ADF" w:rsidRPr="00B5534D" w:rsidRDefault="00C27ADF" w:rsidP="00C27ADF">
      <w:pPr>
        <w:spacing w:line="360" w:lineRule="auto"/>
        <w:jc w:val="both"/>
        <w:rPr>
          <w:rFonts w:ascii="Arial" w:eastAsia="Times New Roman" w:hAnsi="Arial" w:cs="Arial"/>
          <w:sz w:val="24"/>
          <w:szCs w:val="23"/>
        </w:rPr>
      </w:pPr>
      <w:r w:rsidRPr="00B5534D">
        <w:rPr>
          <w:rFonts w:ascii="Arial" w:hAnsi="Arial"/>
          <w:sz w:val="24"/>
        </w:rPr>
        <w:t xml:space="preserve">Wizualizację zasady HD można pobrać </w:t>
      </w:r>
      <w:r w:rsidR="00866168">
        <w:fldChar w:fldCharType="begin"/>
      </w:r>
      <w:r w:rsidR="00866168">
        <w:instrText xml:space="preserve"> HYPERLINK "https://www.meyle.com/fileadmin/user_upload/presse/Pressebilder/MEYLE_HD_Prinzip_A5_quer_en.jpg" </w:instrText>
      </w:r>
      <w:r w:rsidR="00866168">
        <w:fldChar w:fldCharType="separate"/>
      </w:r>
      <w:r w:rsidRPr="00B5534D">
        <w:rPr>
          <w:rStyle w:val="Hyperlink"/>
          <w:rFonts w:ascii="Arial" w:hAnsi="Arial"/>
          <w:sz w:val="24"/>
        </w:rPr>
        <w:t>tutaj</w:t>
      </w:r>
      <w:r w:rsidR="00866168">
        <w:rPr>
          <w:rStyle w:val="Hyperlink"/>
          <w:rFonts w:ascii="Arial" w:hAnsi="Arial"/>
          <w:sz w:val="24"/>
        </w:rPr>
        <w:fldChar w:fldCharType="end"/>
      </w:r>
      <w:r w:rsidRPr="00B5534D">
        <w:rPr>
          <w:rFonts w:ascii="Arial" w:hAnsi="Arial"/>
          <w:sz w:val="24"/>
        </w:rPr>
        <w:t xml:space="preserve">, a logo kampanii #HD20YRS </w:t>
      </w:r>
      <w:r w:rsidR="00866168">
        <w:fldChar w:fldCharType="begin"/>
      </w:r>
      <w:r w:rsidR="00866168">
        <w:instrText xml:space="preserve"> HYPERLINK "https://www.meyle.com/fileadmin/user_upload/presse/Pressebilder/HD20YRS_Logo.png" </w:instrText>
      </w:r>
      <w:r w:rsidR="00866168">
        <w:fldChar w:fldCharType="separate"/>
      </w:r>
      <w:r w:rsidRPr="00B5534D">
        <w:rPr>
          <w:rStyle w:val="Hyperlink"/>
          <w:rFonts w:ascii="Arial" w:hAnsi="Arial"/>
          <w:sz w:val="24"/>
        </w:rPr>
        <w:t>tutaj</w:t>
      </w:r>
      <w:r w:rsidR="00866168">
        <w:rPr>
          <w:rStyle w:val="Hyperlink"/>
          <w:rFonts w:ascii="Arial" w:hAnsi="Arial"/>
          <w:sz w:val="24"/>
        </w:rPr>
        <w:fldChar w:fldCharType="end"/>
      </w:r>
      <w:r w:rsidRPr="00B5534D">
        <w:rPr>
          <w:rFonts w:ascii="Arial" w:hAnsi="Arial"/>
          <w:sz w:val="24"/>
        </w:rPr>
        <w:t xml:space="preserve">. </w:t>
      </w:r>
    </w:p>
    <w:p w14:paraId="7D2B8B05" w14:textId="1D6681DA" w:rsidR="007251B5" w:rsidRPr="00B5534D" w:rsidRDefault="007251B5" w:rsidP="00C85C97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3"/>
          <w:lang w:eastAsia="en-GB"/>
        </w:rPr>
      </w:pPr>
    </w:p>
    <w:p w14:paraId="5D6CE62F" w14:textId="77777777" w:rsidR="001874FF" w:rsidRDefault="001874FF">
      <w:pPr>
        <w:rPr>
          <w:b/>
        </w:rPr>
      </w:pPr>
      <w:r>
        <w:rPr>
          <w:b/>
        </w:rPr>
        <w:br w:type="page"/>
      </w:r>
    </w:p>
    <w:p w14:paraId="1913E49F" w14:textId="59F66AD2" w:rsidR="001874FF" w:rsidRPr="00B705CC" w:rsidRDefault="001874FF" w:rsidP="001874FF">
      <w:pPr>
        <w:spacing w:line="360" w:lineRule="auto"/>
        <w:rPr>
          <w:rFonts w:cs="Arial"/>
        </w:rPr>
      </w:pPr>
      <w:r>
        <w:rPr>
          <w:b/>
        </w:rPr>
        <w:lastRenderedPageBreak/>
        <w:t>Kontakt</w:t>
      </w:r>
      <w:r w:rsidRPr="00B705CC">
        <w:rPr>
          <w:b/>
        </w:rPr>
        <w:t xml:space="preserve">: </w:t>
      </w:r>
      <w:r w:rsidRPr="00B705CC">
        <w:rPr>
          <w:b/>
        </w:rPr>
        <w:br/>
      </w:r>
      <w:r w:rsidRPr="00B705CC">
        <w:t>1.</w:t>
      </w:r>
      <w:r w:rsidRPr="00B705CC">
        <w:tab/>
        <w:t>Klenk &amp; Hoursch AG, Frederic Barchfeld, tel.: +49 40 3020881 15, e</w:t>
      </w:r>
      <w:r>
        <w:t>-</w:t>
      </w:r>
      <w:r w:rsidRPr="00B705CC">
        <w:t xml:space="preserve">mail: </w:t>
      </w:r>
      <w:hyperlink r:id="rId12" w:history="1">
        <w:r w:rsidRPr="00B705CC">
          <w:rPr>
            <w:rStyle w:val="Hyperlink"/>
          </w:rPr>
          <w:t>meyle@klenkhoursch.de</w:t>
        </w:r>
      </w:hyperlink>
      <w:r w:rsidRPr="00B705CC">
        <w:br/>
      </w:r>
      <w:bookmarkStart w:id="1" w:name="_Hlk95924416"/>
      <w:r w:rsidRPr="00B705CC">
        <w:t xml:space="preserve">2. </w:t>
      </w:r>
      <w:r w:rsidRPr="00B705CC">
        <w:tab/>
        <w:t xml:space="preserve">MEYLE AG, Benita Beissel, Tel.: +49 40 67506 7418, E-Mail: </w:t>
      </w:r>
      <w:r w:rsidR="00866168">
        <w:fldChar w:fldCharType="begin"/>
      </w:r>
      <w:r w:rsidR="00866168">
        <w:instrText xml:space="preserve"> HYPERLINK "mailto:press@meyle.com" </w:instrText>
      </w:r>
      <w:r w:rsidR="00866168">
        <w:fldChar w:fldCharType="separate"/>
      </w:r>
      <w:r w:rsidRPr="00B705CC">
        <w:rPr>
          <w:rStyle w:val="Hyperlink"/>
        </w:rPr>
        <w:t>press@meyle.com</w:t>
      </w:r>
      <w:r w:rsidR="00866168">
        <w:rPr>
          <w:rStyle w:val="Hyperlink"/>
        </w:rPr>
        <w:fldChar w:fldCharType="end"/>
      </w:r>
    </w:p>
    <w:bookmarkEnd w:id="1"/>
    <w:p w14:paraId="2B367610" w14:textId="77777777" w:rsidR="001874FF" w:rsidRPr="00B705CC" w:rsidRDefault="001874FF" w:rsidP="001874FF">
      <w:pPr>
        <w:spacing w:line="360" w:lineRule="auto"/>
        <w:jc w:val="both"/>
        <w:rPr>
          <w:rFonts w:cs="Arial"/>
          <w:b/>
          <w:szCs w:val="22"/>
        </w:rPr>
      </w:pPr>
    </w:p>
    <w:p w14:paraId="5ED94DA0" w14:textId="054BB658" w:rsidR="001874FF" w:rsidRPr="00BD1CEB" w:rsidRDefault="001874FF" w:rsidP="005D4ACA">
      <w:pPr>
        <w:spacing w:line="360" w:lineRule="auto"/>
        <w:jc w:val="both"/>
        <w:rPr>
          <w:rFonts w:cs="Arial"/>
          <w:szCs w:val="22"/>
        </w:rPr>
        <w:sectPr w:rsidR="001874FF" w:rsidRPr="00BD1CEB" w:rsidSect="00BD1CEB">
          <w:headerReference w:type="default" r:id="rId13"/>
          <w:footerReference w:type="default" r:id="rId14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b/>
        </w:rPr>
        <w:t>O firmie</w:t>
      </w:r>
      <w:r>
        <w:rPr>
          <w:b/>
        </w:rPr>
        <w:tab/>
      </w:r>
      <w:r>
        <w:rPr>
          <w:b/>
        </w:rPr>
        <w:br/>
      </w:r>
      <w:r>
        <w:t>Firma MEYLE AG pod marką MEYLE opracowuje, produkuje i sprzedaje przeznaczone na wolny rynek wysokiej jakości części zamienne do samochodów osobowych, ciężarowych i użytkowych. Dzięki trzem liniom produktów MEYLE ORIGINAL, MEYLE PD i MEYLE HD firma MEYLE oferuje rozwiązania i części dopasowane do każdej sytuacji i dla każdego kierowcy – od kompetentnych pracowników serwisu przez ambitnych kierowców rajdowych i miłośników pojazdów zabytkowych po wszystkich kierowców na świecie, którzy muszą polegać na swoich samochodach. MEYLE oferuje ponad 24 000 niezawodnych i wydajnych części zamiennych, wytwarzanych we własnych fabrykach i przez odpowiednio dobranych kooperantów. Asortyment produktów MEYLE jest zatem optymalnie dopasowany do potrzeb klientów.</w:t>
      </w:r>
      <w:r>
        <w:tab/>
      </w:r>
    </w:p>
    <w:p w14:paraId="5183D462" w14:textId="77777777" w:rsidR="001874FF" w:rsidRPr="00BD1CEB" w:rsidRDefault="001874FF" w:rsidP="001874FF">
      <w:pPr>
        <w:spacing w:before="240" w:line="360" w:lineRule="auto"/>
        <w:jc w:val="both"/>
        <w:rPr>
          <w:szCs w:val="22"/>
        </w:rPr>
      </w:pPr>
      <w:r>
        <w:t>Firma zatrudnia na całym świecie blisko 1000 pracowników, z czego prawie 500 w centrum logistycznym i siedzibie głównej w Hamburgu. Wspólnie z partnerami handlowymi, warsztatami i mechanikami samochodowymi w 120 krajach świata pracujemy nad tym, aby kierowcy mogli polegać na naszych wysokiej jakości częściach i rozwiązaniach – pomaga to warsztatom MEYLE zostać DRIVER’S BEST FRIEND (najlepszym przyjacielem kierowcy).</w:t>
      </w:r>
    </w:p>
    <w:p w14:paraId="49778499" w14:textId="77777777" w:rsidR="001874FF" w:rsidRPr="00B705CC" w:rsidRDefault="001874FF" w:rsidP="001874FF">
      <w:pPr>
        <w:rPr>
          <w:noProof/>
        </w:rPr>
      </w:pPr>
    </w:p>
    <w:p w14:paraId="0926C8FD" w14:textId="77777777" w:rsidR="001874FF" w:rsidRDefault="001874FF" w:rsidP="001874FF">
      <w:pPr>
        <w:spacing w:before="240" w:line="360" w:lineRule="auto"/>
        <w:contextualSpacing/>
        <w:jc w:val="both"/>
        <w:rPr>
          <w:rFonts w:cs="Arial"/>
          <w:b/>
          <w:bCs/>
        </w:rPr>
      </w:pPr>
      <w:r>
        <w:rPr>
          <w:b/>
        </w:rPr>
        <w:t>MEYLE i zrównoważony rozwój</w:t>
      </w:r>
      <w:r>
        <w:rPr>
          <w:b/>
        </w:rPr>
        <w:tab/>
      </w:r>
      <w:r>
        <w:rPr>
          <w:b/>
        </w:rPr>
        <w:br/>
      </w:r>
      <w:r>
        <w:t>Siedziba MEYLE w Hamburgu posiada certyfikat neutralności pod względem emisji CO2 wydany przez organizację non-profit „Klimat bez granic” (Klima ohne Grenzen). Aby skompensować emisje, przekazaliśmy darowizny na dwa projekty ochrony klimatu z certyfikatem Gold Standard w Afryce: wydajne piece kuchenne w Ugandzie i elektrownie wodne w Tanzanii.</w:t>
      </w:r>
    </w:p>
    <w:p w14:paraId="2FF93880" w14:textId="77777777" w:rsidR="001874FF" w:rsidRDefault="001874FF" w:rsidP="001874FF">
      <w:pPr>
        <w:spacing w:before="240" w:line="360" w:lineRule="auto"/>
        <w:contextualSpacing/>
        <w:jc w:val="both"/>
        <w:rPr>
          <w:rFonts w:cs="Arial"/>
          <w:b/>
          <w:bCs/>
        </w:rPr>
      </w:pPr>
    </w:p>
    <w:p w14:paraId="06F94EE2" w14:textId="02C42186" w:rsidR="001874FF" w:rsidRPr="00ED7D30" w:rsidRDefault="001874FF" w:rsidP="001874FF">
      <w:pPr>
        <w:spacing w:before="240" w:line="360" w:lineRule="auto"/>
        <w:contextualSpacing/>
        <w:jc w:val="both"/>
        <w:rPr>
          <w:rFonts w:cs="Arial"/>
          <w:b/>
          <w:bCs/>
        </w:rPr>
      </w:pPr>
      <w:r w:rsidRPr="00B5534D">
        <w:rPr>
          <w:rFonts w:ascii="Arial" w:hAnsi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946BEDD" wp14:editId="38A2D5F2">
            <wp:simplePos x="0" y="0"/>
            <wp:positionH relativeFrom="column">
              <wp:posOffset>1891030</wp:posOffset>
            </wp:positionH>
            <wp:positionV relativeFrom="paragraph">
              <wp:posOffset>7620</wp:posOffset>
            </wp:positionV>
            <wp:extent cx="2409825" cy="414251"/>
            <wp:effectExtent l="0" t="0" r="0" b="5080"/>
            <wp:wrapSquare wrapText="bothSides"/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1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790160E" wp14:editId="7DAAF1B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769745" cy="597535"/>
            <wp:effectExtent l="0" t="0" r="1905" b="0"/>
            <wp:wrapSquare wrapText="bothSides"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Zapraszamy również do śledzenia nas w mediach społecznościowych</w:t>
      </w:r>
      <w:r>
        <w:t xml:space="preserve">: </w:t>
      </w:r>
      <w:hyperlink r:id="rId17" w:history="1">
        <w:r>
          <w:rPr>
            <w:rStyle w:val="Hyperlink"/>
            <w:b/>
          </w:rPr>
          <w:t>Instagram</w:t>
        </w:r>
      </w:hyperlink>
      <w:r>
        <w:rPr>
          <w:b/>
        </w:rPr>
        <w:t xml:space="preserve">, </w:t>
      </w:r>
      <w:hyperlink r:id="rId18" w:history="1">
        <w:r>
          <w:rPr>
            <w:rStyle w:val="Hyperlink"/>
            <w:b/>
          </w:rPr>
          <w:t>Facebook</w:t>
        </w:r>
      </w:hyperlink>
      <w:r>
        <w:rPr>
          <w:b/>
        </w:rPr>
        <w:t xml:space="preserve">, </w:t>
      </w:r>
      <w:hyperlink r:id="rId19" w:history="1">
        <w:r>
          <w:rPr>
            <w:rStyle w:val="Hyperlink"/>
            <w:b/>
          </w:rPr>
          <w:t>LinkedIn</w:t>
        </w:r>
      </w:hyperlink>
      <w:r>
        <w:rPr>
          <w:b/>
        </w:rPr>
        <w:t xml:space="preserve"> oraz </w:t>
      </w:r>
      <w:hyperlink r:id="rId20" w:history="1">
        <w:r>
          <w:rPr>
            <w:rStyle w:val="Hyperlink"/>
            <w:b/>
          </w:rPr>
          <w:t>YouTube</w:t>
        </w:r>
      </w:hyperlink>
      <w:r>
        <w:rPr>
          <w:b/>
        </w:rPr>
        <w:t xml:space="preserve">. </w:t>
      </w:r>
    </w:p>
    <w:p w14:paraId="2553F96A" w14:textId="77777777" w:rsidR="001874FF" w:rsidRPr="00B705CC" w:rsidRDefault="001874FF" w:rsidP="001874FF">
      <w:pPr>
        <w:spacing w:before="240" w:line="360" w:lineRule="auto"/>
        <w:contextualSpacing/>
        <w:jc w:val="both"/>
      </w:pPr>
    </w:p>
    <w:p w14:paraId="21940BA9" w14:textId="77777777" w:rsidR="001874FF" w:rsidRPr="00AF1C24" w:rsidRDefault="001874FF" w:rsidP="001874FF">
      <w:pPr>
        <w:spacing w:line="360" w:lineRule="auto"/>
        <w:jc w:val="both"/>
        <w:rPr>
          <w:bCs/>
          <w:strike/>
          <w:szCs w:val="23"/>
        </w:rPr>
      </w:pPr>
      <w:r w:rsidRPr="00657BC4">
        <w:rPr>
          <w:rFonts w:cs="Arial"/>
          <w:lang w:val="en-US"/>
        </w:rPr>
        <w:t xml:space="preserve">We process your address data on the basis of your declaration of consent ("Consent to the processing of your data"). If you would like us to stop using your e-mail address to send you information of this kind in the future, you can object to processing for this purpose. We will of course take this into account in </w:t>
      </w:r>
      <w:r w:rsidRPr="00657BC4">
        <w:rPr>
          <w:rFonts w:cs="Arial"/>
          <w:lang w:val="en-US"/>
        </w:rPr>
        <w:lastRenderedPageBreak/>
        <w:t xml:space="preserve">future actions. You can send your objection informally in writing to MEYLE AG, </w:t>
      </w:r>
      <w:proofErr w:type="spellStart"/>
      <w:r w:rsidRPr="00657BC4">
        <w:rPr>
          <w:rFonts w:cs="Arial"/>
          <w:lang w:val="en-US"/>
        </w:rPr>
        <w:t>Merkurring</w:t>
      </w:r>
      <w:proofErr w:type="spellEnd"/>
      <w:r w:rsidRPr="00657BC4">
        <w:rPr>
          <w:rFonts w:cs="Arial"/>
          <w:lang w:val="en-US"/>
        </w:rPr>
        <w:t xml:space="preserve"> 111, 22143 Hamburg or to the following e-mail address: </w:t>
      </w:r>
      <w:hyperlink r:id="rId21" w:history="1">
        <w:r w:rsidRPr="00657BC4">
          <w:rPr>
            <w:rStyle w:val="Hyperlink"/>
            <w:rFonts w:cs="Arial"/>
            <w:lang w:val="en-US"/>
          </w:rPr>
          <w:t>press@meyle.com</w:t>
        </w:r>
      </w:hyperlink>
      <w:r w:rsidRPr="00657BC4">
        <w:rPr>
          <w:rFonts w:cs="Arial"/>
          <w:lang w:val="en-US"/>
        </w:rPr>
        <w:t xml:space="preserve">. However, as we plan our campaigns in advance, you may still receive information from us within a period of up to 21 days from the date of your objection. </w:t>
      </w:r>
      <w:r>
        <w:rPr>
          <w:rFonts w:cs="Arial"/>
        </w:rPr>
        <w:t>We ask for your understanding.</w:t>
      </w:r>
    </w:p>
    <w:p w14:paraId="3540813B" w14:textId="77777777" w:rsidR="000A70D4" w:rsidRPr="00B5534D" w:rsidRDefault="000A70D4" w:rsidP="00CD3E6A">
      <w:pPr>
        <w:rPr>
          <w:b/>
          <w:noProof/>
        </w:rPr>
      </w:pPr>
    </w:p>
    <w:p w14:paraId="1B0ADE61" w14:textId="77777777" w:rsidR="008902E3" w:rsidRPr="007E68BF" w:rsidRDefault="008902E3" w:rsidP="00CD3E6A">
      <w:pPr>
        <w:rPr>
          <w:color w:val="000000" w:themeColor="text1"/>
        </w:rPr>
      </w:pPr>
    </w:p>
    <w:sectPr w:rsidR="008902E3" w:rsidRPr="007E68BF" w:rsidSect="006D082C">
      <w:headerReference w:type="default" r:id="rId22"/>
      <w:footerReference w:type="default" r:id="rId2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46BA" w14:textId="77777777" w:rsidR="00901979" w:rsidRDefault="00901979" w:rsidP="00D621B4">
      <w:r>
        <w:separator/>
      </w:r>
    </w:p>
  </w:endnote>
  <w:endnote w:type="continuationSeparator" w:id="0">
    <w:p w14:paraId="5AE5D7DA" w14:textId="77777777" w:rsidR="00901979" w:rsidRDefault="00901979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0624" w14:textId="77777777" w:rsidR="001874FF" w:rsidRDefault="001874FF">
    <w:pPr>
      <w:pStyle w:val="Fuzeile"/>
    </w:pPr>
    <w:r>
      <w:rPr>
        <w:noProof/>
      </w:rPr>
      <w:drawing>
        <wp:inline distT="0" distB="0" distL="0" distR="0" wp14:anchorId="31BE59B4" wp14:editId="6E8422FB">
          <wp:extent cx="5760720" cy="618399"/>
          <wp:effectExtent l="19050" t="0" r="0" b="0"/>
          <wp:docPr id="9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1F79" w14:textId="77777777" w:rsidR="00D621B4" w:rsidRDefault="6B15BF6F">
    <w:pPr>
      <w:pStyle w:val="Fuzeile"/>
    </w:pPr>
    <w:r>
      <w:rPr>
        <w:noProof/>
      </w:rPr>
      <w:drawing>
        <wp:inline distT="0" distB="0" distL="0" distR="0" wp14:anchorId="309600DC" wp14:editId="05ABBFB5">
          <wp:extent cx="5760720" cy="618399"/>
          <wp:effectExtent l="19050" t="0" r="0" b="0"/>
          <wp:docPr id="15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6286" w14:textId="77777777" w:rsidR="00901979" w:rsidRDefault="00901979" w:rsidP="00D621B4">
      <w:r>
        <w:separator/>
      </w:r>
    </w:p>
  </w:footnote>
  <w:footnote w:type="continuationSeparator" w:id="0">
    <w:p w14:paraId="52F74A51" w14:textId="77777777" w:rsidR="00901979" w:rsidRDefault="00901979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2459" w14:textId="77777777" w:rsidR="001874FF" w:rsidRDefault="001874FF">
    <w:pPr>
      <w:pStyle w:val="Kopfzeile"/>
    </w:pPr>
    <w:r>
      <w:rPr>
        <w:noProof/>
      </w:rPr>
      <w:drawing>
        <wp:inline distT="0" distB="0" distL="0" distR="0" wp14:anchorId="2CEB3876" wp14:editId="56E1DBE9">
          <wp:extent cx="5760720" cy="1032510"/>
          <wp:effectExtent l="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C43CD4" w14:textId="77777777" w:rsidR="001874FF" w:rsidRDefault="001874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550F" w14:textId="4D3FCD91" w:rsidR="00D621B4" w:rsidRDefault="006C147D">
    <w:pPr>
      <w:pStyle w:val="Kopfzeile"/>
    </w:pPr>
    <w:r>
      <w:rPr>
        <w:noProof/>
      </w:rPr>
      <w:drawing>
        <wp:inline distT="0" distB="0" distL="0" distR="0" wp14:anchorId="23BE0AD2" wp14:editId="224064FB">
          <wp:extent cx="5760720" cy="1033145"/>
          <wp:effectExtent l="0" t="0" r="0" b="0"/>
          <wp:docPr id="3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AD20F3" w14:textId="77777777" w:rsidR="00767A02" w:rsidRDefault="00767A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725B"/>
    <w:multiLevelType w:val="hybridMultilevel"/>
    <w:tmpl w:val="9EACC44A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C382C"/>
    <w:multiLevelType w:val="hybridMultilevel"/>
    <w:tmpl w:val="DEB44CC2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648C"/>
    <w:multiLevelType w:val="hybridMultilevel"/>
    <w:tmpl w:val="11F076AC"/>
    <w:lvl w:ilvl="0" w:tplc="14627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3C2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98D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B8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74F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CF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C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643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58C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4675B"/>
    <w:multiLevelType w:val="hybridMultilevel"/>
    <w:tmpl w:val="AF96ADEA"/>
    <w:lvl w:ilvl="0" w:tplc="7206C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B8A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C8D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CC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868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0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20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A47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A46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F4495"/>
    <w:multiLevelType w:val="hybridMultilevel"/>
    <w:tmpl w:val="723A73BE"/>
    <w:lvl w:ilvl="0" w:tplc="3D7AC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80A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F0E6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1295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107D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C3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EA6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F29B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1458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7B57E2"/>
    <w:multiLevelType w:val="hybridMultilevel"/>
    <w:tmpl w:val="90B2A31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581774E"/>
    <w:multiLevelType w:val="hybridMultilevel"/>
    <w:tmpl w:val="DD825596"/>
    <w:lvl w:ilvl="0" w:tplc="6DC23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C5D7D"/>
    <w:multiLevelType w:val="hybridMultilevel"/>
    <w:tmpl w:val="A306A5B2"/>
    <w:lvl w:ilvl="0" w:tplc="2F320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A2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0B9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8EF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F078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18C5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D8AE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6488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00CE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0A7889"/>
    <w:multiLevelType w:val="hybridMultilevel"/>
    <w:tmpl w:val="DEEE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C3201"/>
    <w:multiLevelType w:val="hybridMultilevel"/>
    <w:tmpl w:val="169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51EA2"/>
    <w:multiLevelType w:val="hybridMultilevel"/>
    <w:tmpl w:val="D382AA2A"/>
    <w:lvl w:ilvl="0" w:tplc="BB84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C2BE1"/>
    <w:multiLevelType w:val="hybridMultilevel"/>
    <w:tmpl w:val="FBA6C7EC"/>
    <w:lvl w:ilvl="0" w:tplc="C60444B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E6589"/>
    <w:multiLevelType w:val="multilevel"/>
    <w:tmpl w:val="03D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D912FA"/>
    <w:multiLevelType w:val="multilevel"/>
    <w:tmpl w:val="4B0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070CAE"/>
    <w:multiLevelType w:val="multilevel"/>
    <w:tmpl w:val="470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0742481">
    <w:abstractNumId w:val="14"/>
  </w:num>
  <w:num w:numId="2" w16cid:durableId="4919941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0223175">
    <w:abstractNumId w:val="3"/>
  </w:num>
  <w:num w:numId="4" w16cid:durableId="2109157824">
    <w:abstractNumId w:val="6"/>
  </w:num>
  <w:num w:numId="5" w16cid:durableId="719401418">
    <w:abstractNumId w:val="11"/>
  </w:num>
  <w:num w:numId="6" w16cid:durableId="387460670">
    <w:abstractNumId w:val="12"/>
  </w:num>
  <w:num w:numId="7" w16cid:durableId="1039277827">
    <w:abstractNumId w:val="1"/>
  </w:num>
  <w:num w:numId="8" w16cid:durableId="2029212526">
    <w:abstractNumId w:val="4"/>
  </w:num>
  <w:num w:numId="9" w16cid:durableId="360404041">
    <w:abstractNumId w:val="0"/>
  </w:num>
  <w:num w:numId="10" w16cid:durableId="1400707080">
    <w:abstractNumId w:val="2"/>
  </w:num>
  <w:num w:numId="11" w16cid:durableId="574515688">
    <w:abstractNumId w:val="9"/>
  </w:num>
  <w:num w:numId="12" w16cid:durableId="1926768782">
    <w:abstractNumId w:val="17"/>
  </w:num>
  <w:num w:numId="13" w16cid:durableId="112603997">
    <w:abstractNumId w:val="5"/>
  </w:num>
  <w:num w:numId="14" w16cid:durableId="1594624715">
    <w:abstractNumId w:val="15"/>
  </w:num>
  <w:num w:numId="15" w16cid:durableId="148178724">
    <w:abstractNumId w:val="18"/>
  </w:num>
  <w:num w:numId="16" w16cid:durableId="1043481698">
    <w:abstractNumId w:val="8"/>
  </w:num>
  <w:num w:numId="17" w16cid:durableId="802574667">
    <w:abstractNumId w:val="13"/>
  </w:num>
  <w:num w:numId="18" w16cid:durableId="171798382">
    <w:abstractNumId w:val="10"/>
  </w:num>
  <w:num w:numId="19" w16cid:durableId="2096632785">
    <w:abstractNumId w:val="10"/>
  </w:num>
  <w:num w:numId="20" w16cid:durableId="1288469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227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97"/>
    <w:rsid w:val="00003288"/>
    <w:rsid w:val="0000396E"/>
    <w:rsid w:val="000104D5"/>
    <w:rsid w:val="0001096C"/>
    <w:rsid w:val="000259B6"/>
    <w:rsid w:val="00033A98"/>
    <w:rsid w:val="0003484E"/>
    <w:rsid w:val="0003578F"/>
    <w:rsid w:val="00045580"/>
    <w:rsid w:val="000464C9"/>
    <w:rsid w:val="000467F1"/>
    <w:rsid w:val="0006583A"/>
    <w:rsid w:val="000758B6"/>
    <w:rsid w:val="0009436A"/>
    <w:rsid w:val="00097520"/>
    <w:rsid w:val="000A5B51"/>
    <w:rsid w:val="000A70D4"/>
    <w:rsid w:val="000B0F3B"/>
    <w:rsid w:val="000B13F8"/>
    <w:rsid w:val="000B2BBE"/>
    <w:rsid w:val="000B59CC"/>
    <w:rsid w:val="000C3F70"/>
    <w:rsid w:val="000C64F7"/>
    <w:rsid w:val="000E1F7D"/>
    <w:rsid w:val="000E437B"/>
    <w:rsid w:val="000E7745"/>
    <w:rsid w:val="00110C6E"/>
    <w:rsid w:val="00110CC5"/>
    <w:rsid w:val="00112E33"/>
    <w:rsid w:val="00117FB6"/>
    <w:rsid w:val="00121F9C"/>
    <w:rsid w:val="00131EEF"/>
    <w:rsid w:val="0014028D"/>
    <w:rsid w:val="00142473"/>
    <w:rsid w:val="0015000A"/>
    <w:rsid w:val="001513F6"/>
    <w:rsid w:val="001522A2"/>
    <w:rsid w:val="0015785C"/>
    <w:rsid w:val="00157C74"/>
    <w:rsid w:val="00161F82"/>
    <w:rsid w:val="001659A8"/>
    <w:rsid w:val="00167F90"/>
    <w:rsid w:val="00170C52"/>
    <w:rsid w:val="0017700C"/>
    <w:rsid w:val="00186342"/>
    <w:rsid w:val="0018670D"/>
    <w:rsid w:val="00186B59"/>
    <w:rsid w:val="001874FF"/>
    <w:rsid w:val="00191598"/>
    <w:rsid w:val="001A0048"/>
    <w:rsid w:val="001A5CF5"/>
    <w:rsid w:val="001A709E"/>
    <w:rsid w:val="001B292C"/>
    <w:rsid w:val="001B3207"/>
    <w:rsid w:val="001B4DB2"/>
    <w:rsid w:val="001C0DEB"/>
    <w:rsid w:val="001C2D2E"/>
    <w:rsid w:val="001D4884"/>
    <w:rsid w:val="001D780C"/>
    <w:rsid w:val="001E65FA"/>
    <w:rsid w:val="001E7BD3"/>
    <w:rsid w:val="001F28D5"/>
    <w:rsid w:val="001F567E"/>
    <w:rsid w:val="001F63D6"/>
    <w:rsid w:val="001F74E7"/>
    <w:rsid w:val="0020451E"/>
    <w:rsid w:val="00210273"/>
    <w:rsid w:val="0021272B"/>
    <w:rsid w:val="0021726C"/>
    <w:rsid w:val="00221CFB"/>
    <w:rsid w:val="00226CBC"/>
    <w:rsid w:val="0023266A"/>
    <w:rsid w:val="00237767"/>
    <w:rsid w:val="00237C5A"/>
    <w:rsid w:val="00245A56"/>
    <w:rsid w:val="00260D2F"/>
    <w:rsid w:val="00263192"/>
    <w:rsid w:val="00272920"/>
    <w:rsid w:val="00277C82"/>
    <w:rsid w:val="00286C98"/>
    <w:rsid w:val="00295F9A"/>
    <w:rsid w:val="00297D37"/>
    <w:rsid w:val="002A34D6"/>
    <w:rsid w:val="002A4A7C"/>
    <w:rsid w:val="002A5A4B"/>
    <w:rsid w:val="002A7667"/>
    <w:rsid w:val="002B10D2"/>
    <w:rsid w:val="002B2B81"/>
    <w:rsid w:val="002B3901"/>
    <w:rsid w:val="002B451A"/>
    <w:rsid w:val="002C00A5"/>
    <w:rsid w:val="002C0378"/>
    <w:rsid w:val="002D08E5"/>
    <w:rsid w:val="002D1AE1"/>
    <w:rsid w:val="002D1EAB"/>
    <w:rsid w:val="002D311E"/>
    <w:rsid w:val="002D7B24"/>
    <w:rsid w:val="002E0B68"/>
    <w:rsid w:val="002E1736"/>
    <w:rsid w:val="002E34A9"/>
    <w:rsid w:val="002E5F01"/>
    <w:rsid w:val="002F0BAC"/>
    <w:rsid w:val="002F1A21"/>
    <w:rsid w:val="00302ADF"/>
    <w:rsid w:val="0031010A"/>
    <w:rsid w:val="00313A20"/>
    <w:rsid w:val="003142A2"/>
    <w:rsid w:val="00317B56"/>
    <w:rsid w:val="00327284"/>
    <w:rsid w:val="003322F9"/>
    <w:rsid w:val="00333ADE"/>
    <w:rsid w:val="003347EB"/>
    <w:rsid w:val="00346940"/>
    <w:rsid w:val="003553A3"/>
    <w:rsid w:val="003608A8"/>
    <w:rsid w:val="00362BDF"/>
    <w:rsid w:val="00365645"/>
    <w:rsid w:val="00371176"/>
    <w:rsid w:val="00376764"/>
    <w:rsid w:val="00377F1D"/>
    <w:rsid w:val="003855FA"/>
    <w:rsid w:val="00386141"/>
    <w:rsid w:val="003962F3"/>
    <w:rsid w:val="003A1EF2"/>
    <w:rsid w:val="003A3CFE"/>
    <w:rsid w:val="003B4EEA"/>
    <w:rsid w:val="003B66F5"/>
    <w:rsid w:val="003C71B6"/>
    <w:rsid w:val="003C7B3F"/>
    <w:rsid w:val="003D2605"/>
    <w:rsid w:val="003D6652"/>
    <w:rsid w:val="003D74AE"/>
    <w:rsid w:val="003F017B"/>
    <w:rsid w:val="003F1DA8"/>
    <w:rsid w:val="003F27DA"/>
    <w:rsid w:val="003F5B09"/>
    <w:rsid w:val="003F6AC3"/>
    <w:rsid w:val="0040728B"/>
    <w:rsid w:val="00412346"/>
    <w:rsid w:val="0041337A"/>
    <w:rsid w:val="0042174A"/>
    <w:rsid w:val="004218D7"/>
    <w:rsid w:val="004227A7"/>
    <w:rsid w:val="00422B16"/>
    <w:rsid w:val="00422DAA"/>
    <w:rsid w:val="00424CDF"/>
    <w:rsid w:val="00425853"/>
    <w:rsid w:val="00427278"/>
    <w:rsid w:val="00447427"/>
    <w:rsid w:val="0045268B"/>
    <w:rsid w:val="00452B5C"/>
    <w:rsid w:val="00454884"/>
    <w:rsid w:val="0045508C"/>
    <w:rsid w:val="004579D1"/>
    <w:rsid w:val="00460F13"/>
    <w:rsid w:val="0046360F"/>
    <w:rsid w:val="00466A2C"/>
    <w:rsid w:val="00470DD0"/>
    <w:rsid w:val="004802B6"/>
    <w:rsid w:val="00483895"/>
    <w:rsid w:val="00484A14"/>
    <w:rsid w:val="0049307C"/>
    <w:rsid w:val="00493613"/>
    <w:rsid w:val="00493979"/>
    <w:rsid w:val="004A3987"/>
    <w:rsid w:val="004A3D1A"/>
    <w:rsid w:val="004A5321"/>
    <w:rsid w:val="004B5CDE"/>
    <w:rsid w:val="004C28A8"/>
    <w:rsid w:val="004C4B6A"/>
    <w:rsid w:val="004D1961"/>
    <w:rsid w:val="004D5DE1"/>
    <w:rsid w:val="004E425C"/>
    <w:rsid w:val="004E6CFF"/>
    <w:rsid w:val="004F0B27"/>
    <w:rsid w:val="004F0DFB"/>
    <w:rsid w:val="004F2526"/>
    <w:rsid w:val="004F57E5"/>
    <w:rsid w:val="00512022"/>
    <w:rsid w:val="005123B4"/>
    <w:rsid w:val="00512D88"/>
    <w:rsid w:val="00516D12"/>
    <w:rsid w:val="005274FA"/>
    <w:rsid w:val="0053112B"/>
    <w:rsid w:val="0053230B"/>
    <w:rsid w:val="00532DCA"/>
    <w:rsid w:val="00534AE3"/>
    <w:rsid w:val="005476B8"/>
    <w:rsid w:val="005502E4"/>
    <w:rsid w:val="005563A9"/>
    <w:rsid w:val="00563CB0"/>
    <w:rsid w:val="00570069"/>
    <w:rsid w:val="00574F05"/>
    <w:rsid w:val="00574F45"/>
    <w:rsid w:val="00576424"/>
    <w:rsid w:val="00583E06"/>
    <w:rsid w:val="0058556B"/>
    <w:rsid w:val="00587D72"/>
    <w:rsid w:val="005976CE"/>
    <w:rsid w:val="005A0DC6"/>
    <w:rsid w:val="005A2D8C"/>
    <w:rsid w:val="005A2F67"/>
    <w:rsid w:val="005A30DE"/>
    <w:rsid w:val="005B0BDF"/>
    <w:rsid w:val="005B70AD"/>
    <w:rsid w:val="005D4734"/>
    <w:rsid w:val="005D4ACA"/>
    <w:rsid w:val="005E062C"/>
    <w:rsid w:val="005E3E14"/>
    <w:rsid w:val="005E6201"/>
    <w:rsid w:val="005F256B"/>
    <w:rsid w:val="005F3A18"/>
    <w:rsid w:val="005F5039"/>
    <w:rsid w:val="005F53B6"/>
    <w:rsid w:val="0060178F"/>
    <w:rsid w:val="00604562"/>
    <w:rsid w:val="00611533"/>
    <w:rsid w:val="006129DB"/>
    <w:rsid w:val="0061400E"/>
    <w:rsid w:val="0062003D"/>
    <w:rsid w:val="006206E7"/>
    <w:rsid w:val="006264D9"/>
    <w:rsid w:val="00627FB4"/>
    <w:rsid w:val="006355C1"/>
    <w:rsid w:val="0063683B"/>
    <w:rsid w:val="0064338F"/>
    <w:rsid w:val="00643C2A"/>
    <w:rsid w:val="006477DD"/>
    <w:rsid w:val="00653558"/>
    <w:rsid w:val="00656CCE"/>
    <w:rsid w:val="006609C3"/>
    <w:rsid w:val="0066327E"/>
    <w:rsid w:val="00665573"/>
    <w:rsid w:val="006708B7"/>
    <w:rsid w:val="006716AE"/>
    <w:rsid w:val="006718E9"/>
    <w:rsid w:val="006754CA"/>
    <w:rsid w:val="00677205"/>
    <w:rsid w:val="006776DF"/>
    <w:rsid w:val="00684FE7"/>
    <w:rsid w:val="0069286D"/>
    <w:rsid w:val="00693CF8"/>
    <w:rsid w:val="006A2566"/>
    <w:rsid w:val="006A50A5"/>
    <w:rsid w:val="006A7BEA"/>
    <w:rsid w:val="006C147D"/>
    <w:rsid w:val="006C2862"/>
    <w:rsid w:val="006C71A2"/>
    <w:rsid w:val="006D082C"/>
    <w:rsid w:val="006D5FCE"/>
    <w:rsid w:val="006D6005"/>
    <w:rsid w:val="006E07A7"/>
    <w:rsid w:val="006E2FEF"/>
    <w:rsid w:val="006E72A6"/>
    <w:rsid w:val="006F3349"/>
    <w:rsid w:val="006F7C48"/>
    <w:rsid w:val="007000EE"/>
    <w:rsid w:val="007015E2"/>
    <w:rsid w:val="00711E5C"/>
    <w:rsid w:val="007124E4"/>
    <w:rsid w:val="007251B5"/>
    <w:rsid w:val="00727A0F"/>
    <w:rsid w:val="00730E49"/>
    <w:rsid w:val="00731384"/>
    <w:rsid w:val="00733D0B"/>
    <w:rsid w:val="00743719"/>
    <w:rsid w:val="0075603D"/>
    <w:rsid w:val="00756DC9"/>
    <w:rsid w:val="00765386"/>
    <w:rsid w:val="00767A02"/>
    <w:rsid w:val="00780088"/>
    <w:rsid w:val="00780F55"/>
    <w:rsid w:val="00785426"/>
    <w:rsid w:val="00790F6C"/>
    <w:rsid w:val="007948FD"/>
    <w:rsid w:val="007970AA"/>
    <w:rsid w:val="007A109C"/>
    <w:rsid w:val="007A196B"/>
    <w:rsid w:val="007A61FD"/>
    <w:rsid w:val="007A7AB3"/>
    <w:rsid w:val="007B49FD"/>
    <w:rsid w:val="007D5921"/>
    <w:rsid w:val="007D6D2D"/>
    <w:rsid w:val="007E4C16"/>
    <w:rsid w:val="007E68BF"/>
    <w:rsid w:val="007F167B"/>
    <w:rsid w:val="007F3543"/>
    <w:rsid w:val="007F7FA7"/>
    <w:rsid w:val="00800D85"/>
    <w:rsid w:val="00802B0B"/>
    <w:rsid w:val="00807868"/>
    <w:rsid w:val="0081058A"/>
    <w:rsid w:val="00812550"/>
    <w:rsid w:val="008269E4"/>
    <w:rsid w:val="008338BF"/>
    <w:rsid w:val="00833984"/>
    <w:rsid w:val="0084030C"/>
    <w:rsid w:val="0085035C"/>
    <w:rsid w:val="00851025"/>
    <w:rsid w:val="00855DF8"/>
    <w:rsid w:val="0086099B"/>
    <w:rsid w:val="00866168"/>
    <w:rsid w:val="008668B3"/>
    <w:rsid w:val="00871668"/>
    <w:rsid w:val="00872136"/>
    <w:rsid w:val="008747E9"/>
    <w:rsid w:val="008774C3"/>
    <w:rsid w:val="00881E0B"/>
    <w:rsid w:val="008860B2"/>
    <w:rsid w:val="008876D7"/>
    <w:rsid w:val="008902E3"/>
    <w:rsid w:val="008960A9"/>
    <w:rsid w:val="008A591E"/>
    <w:rsid w:val="008A5BCB"/>
    <w:rsid w:val="008A5F90"/>
    <w:rsid w:val="008B608B"/>
    <w:rsid w:val="008B7B9B"/>
    <w:rsid w:val="008C1499"/>
    <w:rsid w:val="008C3006"/>
    <w:rsid w:val="008C49BC"/>
    <w:rsid w:val="008D21EE"/>
    <w:rsid w:val="008D28AC"/>
    <w:rsid w:val="008D3739"/>
    <w:rsid w:val="008D5425"/>
    <w:rsid w:val="008D60CF"/>
    <w:rsid w:val="008E37D6"/>
    <w:rsid w:val="008E3BE6"/>
    <w:rsid w:val="008F063B"/>
    <w:rsid w:val="008F0B99"/>
    <w:rsid w:val="008F1586"/>
    <w:rsid w:val="00901979"/>
    <w:rsid w:val="0090635D"/>
    <w:rsid w:val="00916C38"/>
    <w:rsid w:val="00920A0C"/>
    <w:rsid w:val="009220FD"/>
    <w:rsid w:val="009228AA"/>
    <w:rsid w:val="00925048"/>
    <w:rsid w:val="0092698E"/>
    <w:rsid w:val="009314C1"/>
    <w:rsid w:val="00935370"/>
    <w:rsid w:val="00941B61"/>
    <w:rsid w:val="00957BDB"/>
    <w:rsid w:val="0096088A"/>
    <w:rsid w:val="00962676"/>
    <w:rsid w:val="00962FE0"/>
    <w:rsid w:val="009776E8"/>
    <w:rsid w:val="00990276"/>
    <w:rsid w:val="00990F21"/>
    <w:rsid w:val="00996328"/>
    <w:rsid w:val="009A2DED"/>
    <w:rsid w:val="009C5992"/>
    <w:rsid w:val="009D2944"/>
    <w:rsid w:val="009F48C8"/>
    <w:rsid w:val="00A014C7"/>
    <w:rsid w:val="00A07934"/>
    <w:rsid w:val="00A23AA3"/>
    <w:rsid w:val="00A25398"/>
    <w:rsid w:val="00A367B8"/>
    <w:rsid w:val="00A45FA3"/>
    <w:rsid w:val="00A50756"/>
    <w:rsid w:val="00A51249"/>
    <w:rsid w:val="00A52A3F"/>
    <w:rsid w:val="00A53B5D"/>
    <w:rsid w:val="00A57577"/>
    <w:rsid w:val="00A576CB"/>
    <w:rsid w:val="00A579F8"/>
    <w:rsid w:val="00A6027F"/>
    <w:rsid w:val="00A62B5C"/>
    <w:rsid w:val="00A70264"/>
    <w:rsid w:val="00A84B74"/>
    <w:rsid w:val="00A86D32"/>
    <w:rsid w:val="00A96877"/>
    <w:rsid w:val="00A978C6"/>
    <w:rsid w:val="00AA49F2"/>
    <w:rsid w:val="00AB2A92"/>
    <w:rsid w:val="00AC6A7C"/>
    <w:rsid w:val="00AD5BB2"/>
    <w:rsid w:val="00AD75CB"/>
    <w:rsid w:val="00AE1D95"/>
    <w:rsid w:val="00AF0E4E"/>
    <w:rsid w:val="00AF18A3"/>
    <w:rsid w:val="00AF2174"/>
    <w:rsid w:val="00AF73D0"/>
    <w:rsid w:val="00B0040E"/>
    <w:rsid w:val="00B01576"/>
    <w:rsid w:val="00B03ECD"/>
    <w:rsid w:val="00B060D8"/>
    <w:rsid w:val="00B07009"/>
    <w:rsid w:val="00B07D00"/>
    <w:rsid w:val="00B149EF"/>
    <w:rsid w:val="00B16932"/>
    <w:rsid w:val="00B22D7F"/>
    <w:rsid w:val="00B31FB8"/>
    <w:rsid w:val="00B358E5"/>
    <w:rsid w:val="00B36071"/>
    <w:rsid w:val="00B44FD2"/>
    <w:rsid w:val="00B51C97"/>
    <w:rsid w:val="00B5531E"/>
    <w:rsid w:val="00B5534D"/>
    <w:rsid w:val="00B61967"/>
    <w:rsid w:val="00B61EBA"/>
    <w:rsid w:val="00B73436"/>
    <w:rsid w:val="00B7575B"/>
    <w:rsid w:val="00B773B8"/>
    <w:rsid w:val="00B955FB"/>
    <w:rsid w:val="00B97174"/>
    <w:rsid w:val="00BA2563"/>
    <w:rsid w:val="00BA3B62"/>
    <w:rsid w:val="00BA5053"/>
    <w:rsid w:val="00BA74DD"/>
    <w:rsid w:val="00BB2014"/>
    <w:rsid w:val="00BC2694"/>
    <w:rsid w:val="00BC297B"/>
    <w:rsid w:val="00BD1298"/>
    <w:rsid w:val="00BD169E"/>
    <w:rsid w:val="00BE04AC"/>
    <w:rsid w:val="00BE2D22"/>
    <w:rsid w:val="00BE2FCC"/>
    <w:rsid w:val="00BF00B6"/>
    <w:rsid w:val="00BF036B"/>
    <w:rsid w:val="00BF06B7"/>
    <w:rsid w:val="00BF3FB8"/>
    <w:rsid w:val="00BF6247"/>
    <w:rsid w:val="00C04A49"/>
    <w:rsid w:val="00C07F10"/>
    <w:rsid w:val="00C21FEE"/>
    <w:rsid w:val="00C23A81"/>
    <w:rsid w:val="00C25E6A"/>
    <w:rsid w:val="00C27ADF"/>
    <w:rsid w:val="00C304A7"/>
    <w:rsid w:val="00C34E83"/>
    <w:rsid w:val="00C35F97"/>
    <w:rsid w:val="00C3677F"/>
    <w:rsid w:val="00C46116"/>
    <w:rsid w:val="00C47B24"/>
    <w:rsid w:val="00C51BD4"/>
    <w:rsid w:val="00C54439"/>
    <w:rsid w:val="00C73D49"/>
    <w:rsid w:val="00C76222"/>
    <w:rsid w:val="00C77B86"/>
    <w:rsid w:val="00C80D05"/>
    <w:rsid w:val="00C82DFE"/>
    <w:rsid w:val="00C83859"/>
    <w:rsid w:val="00C85C97"/>
    <w:rsid w:val="00C86705"/>
    <w:rsid w:val="00C93CD0"/>
    <w:rsid w:val="00C957BB"/>
    <w:rsid w:val="00CA0088"/>
    <w:rsid w:val="00CA6297"/>
    <w:rsid w:val="00CA6BD7"/>
    <w:rsid w:val="00CB23B6"/>
    <w:rsid w:val="00CB3DE0"/>
    <w:rsid w:val="00CB7C07"/>
    <w:rsid w:val="00CC3968"/>
    <w:rsid w:val="00CC5D15"/>
    <w:rsid w:val="00CC5FF6"/>
    <w:rsid w:val="00CC6B62"/>
    <w:rsid w:val="00CD3E6A"/>
    <w:rsid w:val="00CE0111"/>
    <w:rsid w:val="00CE174E"/>
    <w:rsid w:val="00CE23AB"/>
    <w:rsid w:val="00CE3C38"/>
    <w:rsid w:val="00CE5037"/>
    <w:rsid w:val="00CF446C"/>
    <w:rsid w:val="00CF4B73"/>
    <w:rsid w:val="00CF6283"/>
    <w:rsid w:val="00D0464C"/>
    <w:rsid w:val="00D107F7"/>
    <w:rsid w:val="00D13E35"/>
    <w:rsid w:val="00D23129"/>
    <w:rsid w:val="00D34C12"/>
    <w:rsid w:val="00D352CD"/>
    <w:rsid w:val="00D45823"/>
    <w:rsid w:val="00D51052"/>
    <w:rsid w:val="00D5287C"/>
    <w:rsid w:val="00D52EBA"/>
    <w:rsid w:val="00D539F8"/>
    <w:rsid w:val="00D621B4"/>
    <w:rsid w:val="00D648B5"/>
    <w:rsid w:val="00D70CB2"/>
    <w:rsid w:val="00D70E45"/>
    <w:rsid w:val="00D70FBD"/>
    <w:rsid w:val="00D72C89"/>
    <w:rsid w:val="00D743AB"/>
    <w:rsid w:val="00D837F3"/>
    <w:rsid w:val="00D83E4B"/>
    <w:rsid w:val="00D8600A"/>
    <w:rsid w:val="00D901C1"/>
    <w:rsid w:val="00D91DE0"/>
    <w:rsid w:val="00D95C94"/>
    <w:rsid w:val="00DA2C0A"/>
    <w:rsid w:val="00DA3503"/>
    <w:rsid w:val="00DA5F3B"/>
    <w:rsid w:val="00DA6E9B"/>
    <w:rsid w:val="00DB2180"/>
    <w:rsid w:val="00DB77B3"/>
    <w:rsid w:val="00DC0996"/>
    <w:rsid w:val="00DD20D7"/>
    <w:rsid w:val="00DD6C8D"/>
    <w:rsid w:val="00DE0322"/>
    <w:rsid w:val="00DE417D"/>
    <w:rsid w:val="00DE72AC"/>
    <w:rsid w:val="00DF0DBF"/>
    <w:rsid w:val="00DF4419"/>
    <w:rsid w:val="00E02133"/>
    <w:rsid w:val="00E13A80"/>
    <w:rsid w:val="00E15326"/>
    <w:rsid w:val="00E2314E"/>
    <w:rsid w:val="00E266B1"/>
    <w:rsid w:val="00E31CE4"/>
    <w:rsid w:val="00E32FF3"/>
    <w:rsid w:val="00E34F98"/>
    <w:rsid w:val="00E42DD8"/>
    <w:rsid w:val="00E462C7"/>
    <w:rsid w:val="00E50CAA"/>
    <w:rsid w:val="00E56E7F"/>
    <w:rsid w:val="00E61E87"/>
    <w:rsid w:val="00E62517"/>
    <w:rsid w:val="00E64933"/>
    <w:rsid w:val="00E66ECD"/>
    <w:rsid w:val="00E6729E"/>
    <w:rsid w:val="00E675EF"/>
    <w:rsid w:val="00E73F97"/>
    <w:rsid w:val="00E76E43"/>
    <w:rsid w:val="00E8312B"/>
    <w:rsid w:val="00E85416"/>
    <w:rsid w:val="00E86C99"/>
    <w:rsid w:val="00E9185A"/>
    <w:rsid w:val="00EA2108"/>
    <w:rsid w:val="00EA33DD"/>
    <w:rsid w:val="00EA4C53"/>
    <w:rsid w:val="00EA6847"/>
    <w:rsid w:val="00EB223B"/>
    <w:rsid w:val="00EB3851"/>
    <w:rsid w:val="00EB4171"/>
    <w:rsid w:val="00EB62F5"/>
    <w:rsid w:val="00ED4E55"/>
    <w:rsid w:val="00ED53DF"/>
    <w:rsid w:val="00ED595D"/>
    <w:rsid w:val="00EE0BF2"/>
    <w:rsid w:val="00EE38E1"/>
    <w:rsid w:val="00EF10EA"/>
    <w:rsid w:val="00EF20C0"/>
    <w:rsid w:val="00EF2562"/>
    <w:rsid w:val="00EF49FD"/>
    <w:rsid w:val="00EF7D9D"/>
    <w:rsid w:val="00F10AF2"/>
    <w:rsid w:val="00F1633D"/>
    <w:rsid w:val="00F16C6F"/>
    <w:rsid w:val="00F20AA7"/>
    <w:rsid w:val="00F21D77"/>
    <w:rsid w:val="00F22376"/>
    <w:rsid w:val="00F24170"/>
    <w:rsid w:val="00F30C9F"/>
    <w:rsid w:val="00F371ED"/>
    <w:rsid w:val="00F41621"/>
    <w:rsid w:val="00F4312D"/>
    <w:rsid w:val="00F455F1"/>
    <w:rsid w:val="00F5639D"/>
    <w:rsid w:val="00F61AA6"/>
    <w:rsid w:val="00F62044"/>
    <w:rsid w:val="00F775D7"/>
    <w:rsid w:val="00F83485"/>
    <w:rsid w:val="00F92127"/>
    <w:rsid w:val="00F931D5"/>
    <w:rsid w:val="00F95AD4"/>
    <w:rsid w:val="00F961AA"/>
    <w:rsid w:val="00F963F8"/>
    <w:rsid w:val="00FA06E7"/>
    <w:rsid w:val="00FB1756"/>
    <w:rsid w:val="00FB249B"/>
    <w:rsid w:val="00FB3D8C"/>
    <w:rsid w:val="00FB3FB0"/>
    <w:rsid w:val="00FB4CA5"/>
    <w:rsid w:val="00FB5D4A"/>
    <w:rsid w:val="00FC12F6"/>
    <w:rsid w:val="00FC178F"/>
    <w:rsid w:val="00FC617D"/>
    <w:rsid w:val="00FD089F"/>
    <w:rsid w:val="00FD0A70"/>
    <w:rsid w:val="00FD24AD"/>
    <w:rsid w:val="00FD24E8"/>
    <w:rsid w:val="00FD7FFB"/>
    <w:rsid w:val="00FE1466"/>
    <w:rsid w:val="00FE304F"/>
    <w:rsid w:val="00FF58E2"/>
    <w:rsid w:val="00FF7561"/>
    <w:rsid w:val="00FF7955"/>
    <w:rsid w:val="14A81F60"/>
    <w:rsid w:val="1C02E4F2"/>
    <w:rsid w:val="6B15BF6F"/>
    <w:rsid w:val="6D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2CC8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51B5"/>
    <w:rPr>
      <w:rFonts w:ascii="Arial (W1)" w:hAnsi="Arial (W1)" w:cs="Times New Roman"/>
      <w:sz w:val="20"/>
      <w:szCs w:val="20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pl-PL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pl-PL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pl-PL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pl-PL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6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facebook.com/meyle.parts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press@meyl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17" Type="http://schemas.openxmlformats.org/officeDocument/2006/relationships/hyperlink" Target="https://www.instagram.com/meyle_part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www.youtube.com/user/MEYLET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/meyle-ag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footer" Target="footer2.xml"/><Relationship Id="rId10" Type="http://schemas.openxmlformats.org/officeDocument/2006/relationships/hyperlink" Target="https://www.facebook.com/meyle.parts" TargetMode="External"/><Relationship Id="rId19" Type="http://schemas.openxmlformats.org/officeDocument/2006/relationships/hyperlink" Target="https://www.linkedin.com/company/meyle-a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eyle.com/pl/produkty/meyle-hd/" TargetMode="External"/><Relationship Id="rId14" Type="http://schemas.openxmlformats.org/officeDocument/2006/relationships/footer" Target="footer1.xm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SO999929 xmlns="http://www.datev.de/BSOffice/999929">1506c672-315e-491c-8fa9-e514283a67a2</BSO999929>
</file>

<file path=customXml/itemProps1.xml><?xml version="1.0" encoding="utf-8"?>
<ds:datastoreItem xmlns:ds="http://schemas.openxmlformats.org/officeDocument/2006/customXml" ds:itemID="{4F4A61CD-BBE3-4A58-99BE-38B5CB4CC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D8CB52-1136-4E12-869E-2A03B3B87C5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2022-06-15T08:03:00Z</dcterms:created>
  <dcterms:modified xsi:type="dcterms:W3CDTF">2022-06-15T08:05:00Z</dcterms:modified>
</cp:coreProperties>
</file>