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9D28" w14:textId="3101F833" w:rsidR="008C0656" w:rsidRDefault="00A9255B" w:rsidP="00C04566">
      <w:pPr>
        <w:spacing w:line="276" w:lineRule="auto"/>
        <w:rPr>
          <w:rFonts w:ascii="Arial" w:hAnsi="Arial"/>
          <w:b/>
          <w:bCs/>
          <w:sz w:val="28"/>
        </w:rPr>
      </w:pPr>
      <w:r>
        <w:rPr>
          <w:rFonts w:ascii="Arial" w:hAnsi="Arial"/>
          <w:b/>
          <w:sz w:val="28"/>
        </w:rPr>
        <w:t xml:space="preserve">AAPEX 2023: MEYLE mit Stand auf dem Gelände der </w:t>
      </w:r>
      <w:proofErr w:type="spellStart"/>
      <w:r>
        <w:rPr>
          <w:rFonts w:ascii="Arial" w:hAnsi="Arial"/>
          <w:b/>
          <w:sz w:val="28"/>
        </w:rPr>
        <w:t>Venetian</w:t>
      </w:r>
      <w:proofErr w:type="spellEnd"/>
      <w:r>
        <w:rPr>
          <w:rFonts w:ascii="Arial" w:hAnsi="Arial"/>
          <w:b/>
          <w:sz w:val="28"/>
        </w:rPr>
        <w:t xml:space="preserve"> Expo </w:t>
      </w:r>
    </w:p>
    <w:p w14:paraId="327474DA" w14:textId="77777777" w:rsidR="005F69C9" w:rsidRPr="007145EA" w:rsidRDefault="005F69C9" w:rsidP="00C04566">
      <w:pPr>
        <w:spacing w:line="276" w:lineRule="auto"/>
        <w:rPr>
          <w:lang w:val="pl-PL"/>
        </w:rPr>
      </w:pPr>
    </w:p>
    <w:p w14:paraId="121B2B8C" w14:textId="714CE8A4" w:rsidR="00196167" w:rsidRPr="00196167" w:rsidRDefault="007145EA" w:rsidP="00196167">
      <w:pPr>
        <w:spacing w:line="360" w:lineRule="auto"/>
        <w:jc w:val="both"/>
        <w:rPr>
          <w:rFonts w:ascii="Arial" w:hAnsi="Arial"/>
        </w:rPr>
      </w:pPr>
      <w:r>
        <w:rPr>
          <w:rFonts w:ascii="Arial" w:hAnsi="Arial"/>
          <w:b/>
        </w:rPr>
        <w:t xml:space="preserve">Hamburg, 25. Oktober 2023 – </w:t>
      </w:r>
      <w:r>
        <w:rPr>
          <w:rFonts w:ascii="Arial" w:hAnsi="Arial"/>
        </w:rPr>
        <w:t xml:space="preserve">MEYLE wird in diesem Jahr zum zweiten Mal an der AAPEX in Las Vegas teilnehmen. Nachdem der Hamburger Ersatzteilhersteller im letzten Jahr gleich bei seinem ersten Besuch mit eigenem Stand die AAPEX-Auszeichnung </w:t>
      </w:r>
      <w:r w:rsidR="00CA6000">
        <w:rPr>
          <w:rFonts w:ascii="Arial" w:hAnsi="Arial"/>
        </w:rPr>
        <w:t>„</w:t>
      </w:r>
      <w:proofErr w:type="spellStart"/>
      <w:r w:rsidR="00171702">
        <w:rPr>
          <w:rFonts w:ascii="Arial" w:hAnsi="Arial"/>
        </w:rPr>
        <w:t>best</w:t>
      </w:r>
      <w:proofErr w:type="spellEnd"/>
      <w:r w:rsidR="00171702">
        <w:rPr>
          <w:rFonts w:ascii="Arial" w:hAnsi="Arial"/>
        </w:rPr>
        <w:t xml:space="preserve"> </w:t>
      </w:r>
      <w:proofErr w:type="spellStart"/>
      <w:r w:rsidR="00171702">
        <w:rPr>
          <w:rFonts w:ascii="Arial" w:hAnsi="Arial"/>
        </w:rPr>
        <w:t>small</w:t>
      </w:r>
      <w:proofErr w:type="spellEnd"/>
      <w:r w:rsidR="00171702">
        <w:rPr>
          <w:rFonts w:ascii="Arial" w:hAnsi="Arial"/>
        </w:rPr>
        <w:t xml:space="preserve"> </w:t>
      </w:r>
      <w:proofErr w:type="spellStart"/>
      <w:r w:rsidR="00171702">
        <w:rPr>
          <w:rFonts w:ascii="Arial" w:hAnsi="Arial"/>
        </w:rPr>
        <w:t>booth</w:t>
      </w:r>
      <w:proofErr w:type="spellEnd"/>
      <w:r w:rsidR="00171702">
        <w:rPr>
          <w:rFonts w:ascii="Arial" w:hAnsi="Arial"/>
        </w:rPr>
        <w:t>“</w:t>
      </w:r>
      <w:r w:rsidR="00C16E15">
        <w:rPr>
          <w:rFonts w:ascii="Arial" w:hAnsi="Arial"/>
        </w:rPr>
        <w:t xml:space="preserve"> </w:t>
      </w:r>
      <w:r w:rsidR="00171702">
        <w:rPr>
          <w:rFonts w:ascii="Arial" w:hAnsi="Arial"/>
        </w:rPr>
        <w:t>gewann</w:t>
      </w:r>
      <w:r>
        <w:rPr>
          <w:rFonts w:ascii="Arial" w:hAnsi="Arial"/>
        </w:rPr>
        <w:t xml:space="preserve">, freut </w:t>
      </w:r>
      <w:r w:rsidR="00171702">
        <w:rPr>
          <w:rFonts w:ascii="Arial" w:hAnsi="Arial"/>
        </w:rPr>
        <w:t>man sich</w:t>
      </w:r>
      <w:r>
        <w:rPr>
          <w:rFonts w:ascii="Arial" w:hAnsi="Arial"/>
        </w:rPr>
        <w:t xml:space="preserve"> nun auf den erneuten Messebesuch</w:t>
      </w:r>
      <w:r w:rsidR="001370B6">
        <w:rPr>
          <w:rFonts w:ascii="Arial" w:hAnsi="Arial"/>
        </w:rPr>
        <w:t xml:space="preserve"> mit</w:t>
      </w:r>
      <w:r>
        <w:rPr>
          <w:rFonts w:ascii="Arial" w:hAnsi="Arial"/>
        </w:rPr>
        <w:t xml:space="preserve"> zahlreiche</w:t>
      </w:r>
      <w:r w:rsidR="001370B6">
        <w:rPr>
          <w:rFonts w:ascii="Arial" w:hAnsi="Arial"/>
        </w:rPr>
        <w:t>n</w:t>
      </w:r>
      <w:r>
        <w:rPr>
          <w:rFonts w:ascii="Arial" w:hAnsi="Arial"/>
        </w:rPr>
        <w:t xml:space="preserve"> </w:t>
      </w:r>
      <w:r w:rsidR="00171702">
        <w:rPr>
          <w:rFonts w:ascii="Arial" w:hAnsi="Arial"/>
        </w:rPr>
        <w:t>Mitarbeiter</w:t>
      </w:r>
      <w:r w:rsidR="001370B6">
        <w:rPr>
          <w:rFonts w:ascii="Arial" w:hAnsi="Arial"/>
        </w:rPr>
        <w:t>n</w:t>
      </w:r>
      <w:r w:rsidR="00171702">
        <w:rPr>
          <w:rFonts w:ascii="Arial" w:hAnsi="Arial"/>
        </w:rPr>
        <w:t xml:space="preserve"> sowie Exponate</w:t>
      </w:r>
      <w:r w:rsidR="001370B6">
        <w:rPr>
          <w:rFonts w:ascii="Arial" w:hAnsi="Arial"/>
        </w:rPr>
        <w:t>n</w:t>
      </w:r>
      <w:r w:rsidR="00171702">
        <w:rPr>
          <w:rFonts w:ascii="Arial" w:hAnsi="Arial"/>
        </w:rPr>
        <w:t xml:space="preserve">. </w:t>
      </w:r>
    </w:p>
    <w:p w14:paraId="37625BDF" w14:textId="77777777" w:rsidR="00196167" w:rsidRPr="00196167" w:rsidRDefault="00196167" w:rsidP="00196167">
      <w:pPr>
        <w:spacing w:line="360" w:lineRule="auto"/>
        <w:jc w:val="both"/>
        <w:rPr>
          <w:rFonts w:ascii="Arial" w:hAnsi="Arial"/>
        </w:rPr>
      </w:pPr>
    </w:p>
    <w:p w14:paraId="160E0B22" w14:textId="29C1CE8F" w:rsidR="00CA1D85" w:rsidRDefault="00196167" w:rsidP="00196167">
      <w:pPr>
        <w:spacing w:line="360" w:lineRule="auto"/>
        <w:jc w:val="both"/>
        <w:rPr>
          <w:rFonts w:ascii="Arial" w:hAnsi="Arial"/>
        </w:rPr>
      </w:pPr>
      <w:r>
        <w:rPr>
          <w:rFonts w:ascii="Arial" w:hAnsi="Arial"/>
        </w:rPr>
        <w:t>Neben Möglichkeiten zum Austausch über produktbezogene Themen erwarte</w:t>
      </w:r>
      <w:r w:rsidR="00677A01">
        <w:rPr>
          <w:rFonts w:ascii="Arial" w:hAnsi="Arial"/>
        </w:rPr>
        <w:t>n</w:t>
      </w:r>
      <w:r>
        <w:rPr>
          <w:rFonts w:ascii="Arial" w:hAnsi="Arial"/>
        </w:rPr>
        <w:t xml:space="preserve"> die Standbesucher </w:t>
      </w:r>
      <w:r w:rsidR="00677A01">
        <w:rPr>
          <w:rFonts w:ascii="Arial" w:hAnsi="Arial"/>
        </w:rPr>
        <w:t>zahlreiche Artikel aus den Produktlinien MEYLE HD, MEYLE PD und MEYLE ORIGINAL sowie</w:t>
      </w:r>
      <w:r>
        <w:rPr>
          <w:rFonts w:ascii="Arial" w:hAnsi="Arial"/>
        </w:rPr>
        <w:t xml:space="preserve"> ein „Drift-Tisch“.</w:t>
      </w:r>
      <w:r w:rsidR="00171702">
        <w:rPr>
          <w:rFonts w:ascii="Arial" w:hAnsi="Arial"/>
        </w:rPr>
        <w:t xml:space="preserve"> Ein besonderes Highlight ist die erstmalige Teilnahme von </w:t>
      </w:r>
      <w:r>
        <w:rPr>
          <w:rFonts w:ascii="Arial" w:hAnsi="Arial"/>
        </w:rPr>
        <w:t>John Wes Dickens, ein</w:t>
      </w:r>
      <w:r w:rsidR="00171702">
        <w:rPr>
          <w:rFonts w:ascii="Arial" w:hAnsi="Arial"/>
        </w:rPr>
        <w:t>em</w:t>
      </w:r>
      <w:r>
        <w:rPr>
          <w:rFonts w:ascii="Arial" w:hAnsi="Arial"/>
        </w:rPr>
        <w:t xml:space="preserve"> neue</w:t>
      </w:r>
      <w:r w:rsidR="00BD6F6C">
        <w:rPr>
          <w:rFonts w:ascii="Arial" w:hAnsi="Arial"/>
        </w:rPr>
        <w:t>n</w:t>
      </w:r>
      <w:r>
        <w:rPr>
          <w:rFonts w:ascii="Arial" w:hAnsi="Arial"/>
        </w:rPr>
        <w:t xml:space="preserve"> technische</w:t>
      </w:r>
      <w:r w:rsidR="00BD6F6C">
        <w:rPr>
          <w:rFonts w:ascii="Arial" w:hAnsi="Arial"/>
        </w:rPr>
        <w:t>n</w:t>
      </w:r>
      <w:r>
        <w:rPr>
          <w:rFonts w:ascii="Arial" w:hAnsi="Arial"/>
        </w:rPr>
        <w:t xml:space="preserve"> Trainer</w:t>
      </w:r>
      <w:r w:rsidR="00171702">
        <w:rPr>
          <w:rFonts w:ascii="Arial" w:hAnsi="Arial"/>
        </w:rPr>
        <w:t>, als Teil des MEYLE Teams</w:t>
      </w:r>
      <w:r>
        <w:rPr>
          <w:rFonts w:ascii="Arial" w:hAnsi="Arial"/>
        </w:rPr>
        <w:t xml:space="preserve">. Dieser Schritt steht ganz im Zeichen der langfristigen strategischen Ausrichtung des Hamburger Unternehmens, das dadurch seine Präsenz auf dem </w:t>
      </w:r>
      <w:r w:rsidR="00BD6F6C">
        <w:rPr>
          <w:rFonts w:ascii="Arial" w:hAnsi="Arial"/>
        </w:rPr>
        <w:t>freien</w:t>
      </w:r>
      <w:r>
        <w:rPr>
          <w:rFonts w:ascii="Arial" w:hAnsi="Arial"/>
        </w:rPr>
        <w:t xml:space="preserve"> Teilemarkt in Amerika stärken möchte.</w:t>
      </w:r>
    </w:p>
    <w:p w14:paraId="57A2022F" w14:textId="77777777" w:rsidR="00196167" w:rsidRPr="00196167" w:rsidRDefault="00196167" w:rsidP="00196167">
      <w:pPr>
        <w:spacing w:line="360" w:lineRule="auto"/>
        <w:jc w:val="both"/>
        <w:rPr>
          <w:rFonts w:ascii="Arial" w:hAnsi="Arial"/>
        </w:rPr>
      </w:pPr>
    </w:p>
    <w:p w14:paraId="6585A207" w14:textId="04DD179C" w:rsidR="0026261F" w:rsidRDefault="00196167" w:rsidP="0026261F">
      <w:pPr>
        <w:spacing w:line="360" w:lineRule="auto"/>
        <w:jc w:val="both"/>
        <w:rPr>
          <w:rFonts w:ascii="Arial" w:hAnsi="Arial"/>
        </w:rPr>
      </w:pPr>
      <w:r>
        <w:rPr>
          <w:rFonts w:ascii="Arial" w:hAnsi="Arial"/>
        </w:rPr>
        <w:t xml:space="preserve">Die Automotive </w:t>
      </w:r>
      <w:proofErr w:type="spellStart"/>
      <w:r>
        <w:rPr>
          <w:rFonts w:ascii="Arial" w:hAnsi="Arial"/>
        </w:rPr>
        <w:t>Aftermarket</w:t>
      </w:r>
      <w:proofErr w:type="spellEnd"/>
      <w:r>
        <w:rPr>
          <w:rFonts w:ascii="Arial" w:hAnsi="Arial"/>
        </w:rPr>
        <w:t xml:space="preserve"> Products Expo (AAPEX) ist eine dreitägige Fachveranstaltung für den Automotive </w:t>
      </w:r>
      <w:proofErr w:type="spellStart"/>
      <w:r>
        <w:rPr>
          <w:rFonts w:ascii="Arial" w:hAnsi="Arial"/>
        </w:rPr>
        <w:t>Aftermarket</w:t>
      </w:r>
      <w:proofErr w:type="spellEnd"/>
      <w:r>
        <w:rPr>
          <w:rFonts w:ascii="Arial" w:hAnsi="Arial"/>
        </w:rPr>
        <w:t xml:space="preserve"> und findet ab dem 31. Oktober auf dem Gelände der </w:t>
      </w:r>
      <w:proofErr w:type="spellStart"/>
      <w:r>
        <w:rPr>
          <w:rFonts w:ascii="Arial" w:hAnsi="Arial"/>
        </w:rPr>
        <w:t>Venetian</w:t>
      </w:r>
      <w:proofErr w:type="spellEnd"/>
      <w:r>
        <w:rPr>
          <w:rFonts w:ascii="Arial" w:hAnsi="Arial"/>
        </w:rPr>
        <w:t xml:space="preserve"> Expo in Las Vegas statt. An allen drei Messetagen sind </w:t>
      </w:r>
      <w:r w:rsidR="00171702">
        <w:rPr>
          <w:rFonts w:ascii="Arial" w:hAnsi="Arial"/>
        </w:rPr>
        <w:t xml:space="preserve">die </w:t>
      </w:r>
      <w:r>
        <w:rPr>
          <w:rFonts w:ascii="Arial" w:hAnsi="Arial"/>
        </w:rPr>
        <w:t>Experten an Stand </w:t>
      </w:r>
      <w:r w:rsidR="00171702">
        <w:rPr>
          <w:rFonts w:ascii="Arial" w:hAnsi="Arial"/>
        </w:rPr>
        <w:t>#</w:t>
      </w:r>
      <w:r>
        <w:rPr>
          <w:rFonts w:ascii="Arial" w:hAnsi="Arial"/>
        </w:rPr>
        <w:t xml:space="preserve">A33001 </w:t>
      </w:r>
      <w:r w:rsidR="004822EA">
        <w:rPr>
          <w:rFonts w:ascii="Arial" w:hAnsi="Arial"/>
        </w:rPr>
        <w:t>mit</w:t>
      </w:r>
      <w:r>
        <w:rPr>
          <w:rFonts w:ascii="Arial" w:hAnsi="Arial"/>
        </w:rPr>
        <w:t xml:space="preserve"> folgende</w:t>
      </w:r>
      <w:r w:rsidR="004822EA">
        <w:rPr>
          <w:rFonts w:ascii="Arial" w:hAnsi="Arial"/>
        </w:rPr>
        <w:t>n</w:t>
      </w:r>
      <w:r>
        <w:rPr>
          <w:rFonts w:ascii="Arial" w:hAnsi="Arial"/>
        </w:rPr>
        <w:t xml:space="preserve"> Objekte</w:t>
      </w:r>
      <w:r w:rsidR="004822EA">
        <w:rPr>
          <w:rFonts w:ascii="Arial" w:hAnsi="Arial"/>
        </w:rPr>
        <w:t>n anzutreffen:</w:t>
      </w:r>
    </w:p>
    <w:p w14:paraId="244D7597" w14:textId="77777777" w:rsidR="00A112CE" w:rsidRPr="0026261F" w:rsidRDefault="00A112CE" w:rsidP="0026261F">
      <w:pPr>
        <w:spacing w:line="360" w:lineRule="auto"/>
        <w:jc w:val="both"/>
        <w:rPr>
          <w:rFonts w:ascii="Arial" w:hAnsi="Arial"/>
        </w:rPr>
      </w:pPr>
    </w:p>
    <w:p w14:paraId="7A8E4F43" w14:textId="30DF6C4D" w:rsidR="00175999" w:rsidRPr="007A041F" w:rsidRDefault="0027581C" w:rsidP="007A041F">
      <w:pPr>
        <w:pStyle w:val="Listenabsatz"/>
        <w:numPr>
          <w:ilvl w:val="0"/>
          <w:numId w:val="45"/>
        </w:numPr>
        <w:spacing w:line="360" w:lineRule="auto"/>
        <w:jc w:val="both"/>
        <w:rPr>
          <w:rFonts w:ascii="Arial" w:hAnsi="Arial"/>
        </w:rPr>
      </w:pPr>
      <w:hyperlink r:id="rId8" w:history="1">
        <w:r w:rsidR="00BE3A91">
          <w:rPr>
            <w:rStyle w:val="Hyperlink"/>
            <w:rFonts w:ascii="Arial" w:hAnsi="Arial"/>
          </w:rPr>
          <w:t>Querlenker für Land Rover</w:t>
        </w:r>
      </w:hyperlink>
    </w:p>
    <w:p w14:paraId="52A5D36A" w14:textId="2A23129B" w:rsidR="0026261F" w:rsidRPr="007A041F" w:rsidRDefault="0027581C" w:rsidP="007A041F">
      <w:pPr>
        <w:pStyle w:val="Listenabsatz"/>
        <w:numPr>
          <w:ilvl w:val="0"/>
          <w:numId w:val="45"/>
        </w:numPr>
        <w:spacing w:line="360" w:lineRule="auto"/>
        <w:jc w:val="both"/>
        <w:rPr>
          <w:rFonts w:ascii="Arial" w:hAnsi="Arial"/>
        </w:rPr>
      </w:pPr>
      <w:hyperlink r:id="rId9" w:history="1">
        <w:r w:rsidR="00F9492D" w:rsidRPr="00F9492D">
          <w:rPr>
            <w:rStyle w:val="Hyperlink"/>
            <w:rFonts w:ascii="Arial" w:hAnsi="Arial"/>
          </w:rPr>
          <w:t>Zweiteilige Bremsscheiben</w:t>
        </w:r>
        <w:r w:rsidR="00BE3A91" w:rsidRPr="00F9492D">
          <w:rPr>
            <w:rStyle w:val="Hyperlink"/>
            <w:rFonts w:ascii="Arial" w:hAnsi="Arial"/>
            <w:lang w:eastAsia="de-DE"/>
          </w:rPr>
          <w:t xml:space="preserve"> </w:t>
        </w:r>
        <w:r w:rsidR="00F514AD" w:rsidRPr="00F9492D">
          <w:rPr>
            <w:rStyle w:val="Hyperlink"/>
            <w:rFonts w:ascii="Arial" w:hAnsi="Arial"/>
            <w:lang w:eastAsia="de-DE"/>
          </w:rPr>
          <w:t>mit Belägen</w:t>
        </w:r>
      </w:hyperlink>
    </w:p>
    <w:p w14:paraId="3EAC606D" w14:textId="064A9B65" w:rsidR="0026261F" w:rsidRDefault="0027581C" w:rsidP="007A041F">
      <w:pPr>
        <w:pStyle w:val="Listenabsatz"/>
        <w:numPr>
          <w:ilvl w:val="0"/>
          <w:numId w:val="45"/>
        </w:numPr>
        <w:spacing w:line="360" w:lineRule="auto"/>
        <w:jc w:val="both"/>
        <w:rPr>
          <w:rFonts w:ascii="Arial" w:hAnsi="Arial"/>
        </w:rPr>
      </w:pPr>
      <w:hyperlink r:id="rId10" w:history="1">
        <w:r w:rsidR="00F514AD">
          <w:rPr>
            <w:rStyle w:val="Hyperlink"/>
            <w:rFonts w:ascii="Arial" w:hAnsi="Arial"/>
          </w:rPr>
          <w:t>Ölwechselkits</w:t>
        </w:r>
      </w:hyperlink>
    </w:p>
    <w:p w14:paraId="43A0B961" w14:textId="773827DD" w:rsidR="00261FA0" w:rsidRPr="00261FA0" w:rsidRDefault="0027581C" w:rsidP="00261FA0">
      <w:pPr>
        <w:pStyle w:val="Listenabsatz"/>
        <w:numPr>
          <w:ilvl w:val="0"/>
          <w:numId w:val="45"/>
        </w:numPr>
        <w:spacing w:line="360" w:lineRule="auto"/>
        <w:jc w:val="both"/>
        <w:rPr>
          <w:rFonts w:ascii="Arial" w:hAnsi="Arial"/>
        </w:rPr>
      </w:pPr>
      <w:hyperlink r:id="rId11" w:history="1">
        <w:r w:rsidR="00BE3A91">
          <w:rPr>
            <w:rStyle w:val="Hyperlink"/>
            <w:rFonts w:ascii="Arial" w:hAnsi="Arial"/>
          </w:rPr>
          <w:t>Schlitzbuchsen für BMW</w:t>
        </w:r>
      </w:hyperlink>
    </w:p>
    <w:p w14:paraId="75FC040B" w14:textId="2481947C" w:rsidR="0026261F" w:rsidRPr="007A041F" w:rsidRDefault="0027581C" w:rsidP="007A041F">
      <w:pPr>
        <w:pStyle w:val="Listenabsatz"/>
        <w:numPr>
          <w:ilvl w:val="0"/>
          <w:numId w:val="45"/>
        </w:numPr>
        <w:spacing w:line="360" w:lineRule="auto"/>
        <w:jc w:val="both"/>
        <w:rPr>
          <w:rFonts w:ascii="Arial" w:hAnsi="Arial"/>
        </w:rPr>
      </w:pPr>
      <w:hyperlink r:id="rId12" w:history="1">
        <w:r w:rsidR="0033442C">
          <w:rPr>
            <w:rStyle w:val="Hyperlink"/>
            <w:rFonts w:ascii="Arial" w:hAnsi="Arial"/>
          </w:rPr>
          <w:t xml:space="preserve">Diverse Produkte aus dem Bereich </w:t>
        </w:r>
        <w:r w:rsidR="00C17955">
          <w:rPr>
            <w:rStyle w:val="Hyperlink"/>
            <w:rFonts w:ascii="Arial" w:hAnsi="Arial"/>
          </w:rPr>
          <w:t>Electronics</w:t>
        </w:r>
      </w:hyperlink>
      <w:r w:rsidR="00BE3A91">
        <w:rPr>
          <w:rFonts w:ascii="Arial" w:hAnsi="Arial"/>
        </w:rPr>
        <w:t xml:space="preserve"> </w:t>
      </w:r>
    </w:p>
    <w:p w14:paraId="68A2871E" w14:textId="1A2A1105" w:rsidR="009906BB" w:rsidRPr="007A041F" w:rsidRDefault="0027581C" w:rsidP="007A041F">
      <w:pPr>
        <w:pStyle w:val="Listenabsatz"/>
        <w:numPr>
          <w:ilvl w:val="0"/>
          <w:numId w:val="45"/>
        </w:numPr>
        <w:spacing w:line="360" w:lineRule="auto"/>
        <w:jc w:val="both"/>
        <w:rPr>
          <w:rFonts w:ascii="Arial" w:hAnsi="Arial"/>
        </w:rPr>
      </w:pPr>
      <w:hyperlink r:id="rId13" w:history="1">
        <w:r w:rsidR="00CB6560">
          <w:rPr>
            <w:rStyle w:val="Hyperlink"/>
            <w:rFonts w:ascii="Arial" w:hAnsi="Arial"/>
          </w:rPr>
          <w:t>Schnittmuster</w:t>
        </w:r>
      </w:hyperlink>
      <w:r w:rsidR="00CB6560">
        <w:rPr>
          <w:rStyle w:val="Hyperlink"/>
          <w:rFonts w:ascii="Arial" w:hAnsi="Arial"/>
        </w:rPr>
        <w:t xml:space="preserve"> der MEYLE-HD Produktlinie</w:t>
      </w:r>
    </w:p>
    <w:p w14:paraId="47C6E758" w14:textId="77777777" w:rsidR="0008242C" w:rsidRPr="00EF74F9" w:rsidRDefault="0008242C" w:rsidP="00C04566">
      <w:pPr>
        <w:spacing w:line="276" w:lineRule="auto"/>
        <w:rPr>
          <w:rFonts w:ascii="Arial" w:hAnsi="Arial" w:cs="Arial"/>
          <w:sz w:val="20"/>
          <w:szCs w:val="20"/>
        </w:rPr>
      </w:pPr>
    </w:p>
    <w:p w14:paraId="5F9BE4A0" w14:textId="77777777" w:rsidR="0008242C" w:rsidRDefault="0008242C" w:rsidP="00C04566">
      <w:pPr>
        <w:spacing w:line="276" w:lineRule="auto"/>
        <w:rPr>
          <w:rFonts w:ascii="Arial" w:hAnsi="Arial" w:cs="Arial"/>
          <w:sz w:val="20"/>
          <w:szCs w:val="20"/>
        </w:rPr>
      </w:pPr>
    </w:p>
    <w:p w14:paraId="4E22B953" w14:textId="77777777" w:rsidR="00CC4619" w:rsidRDefault="00CC4619" w:rsidP="00C04566">
      <w:pPr>
        <w:spacing w:line="276" w:lineRule="auto"/>
        <w:rPr>
          <w:rFonts w:ascii="Arial" w:hAnsi="Arial" w:cs="Arial"/>
          <w:sz w:val="20"/>
          <w:szCs w:val="20"/>
        </w:rPr>
      </w:pPr>
    </w:p>
    <w:p w14:paraId="65BA6565" w14:textId="77777777" w:rsidR="00CC4619" w:rsidRPr="00EF74F9" w:rsidRDefault="00CC4619" w:rsidP="00C04566">
      <w:pPr>
        <w:spacing w:line="276" w:lineRule="auto"/>
        <w:rPr>
          <w:rFonts w:ascii="Arial" w:hAnsi="Arial" w:cs="Arial"/>
          <w:sz w:val="20"/>
          <w:szCs w:val="20"/>
        </w:rPr>
      </w:pPr>
    </w:p>
    <w:p w14:paraId="29F890C3" w14:textId="307FA6C8" w:rsidR="007145EA" w:rsidRDefault="007145EA">
      <w:pPr>
        <w:rPr>
          <w:rFonts w:ascii="Arial" w:hAnsi="Arial"/>
          <w:b/>
          <w:sz w:val="18"/>
        </w:rPr>
      </w:pPr>
    </w:p>
    <w:p w14:paraId="105DEE59" w14:textId="77777777" w:rsidR="00E416F1" w:rsidRPr="00E416F1" w:rsidRDefault="00E416F1" w:rsidP="00E416F1">
      <w:pPr>
        <w:rPr>
          <w:rFonts w:ascii="Arial" w:hAnsi="Arial"/>
          <w:b/>
          <w:sz w:val="18"/>
        </w:rPr>
      </w:pPr>
      <w:r w:rsidRPr="00E416F1">
        <w:rPr>
          <w:rFonts w:ascii="Arial" w:hAnsi="Arial"/>
          <w:b/>
          <w:sz w:val="18"/>
        </w:rPr>
        <w:lastRenderedPageBreak/>
        <w:t>Kontakt:</w:t>
      </w:r>
    </w:p>
    <w:p w14:paraId="7E8D8294" w14:textId="2E004DDE" w:rsidR="00E416F1" w:rsidRDefault="00E416F1" w:rsidP="006161FB">
      <w:pPr>
        <w:pStyle w:val="Listenabsatz"/>
        <w:numPr>
          <w:ilvl w:val="0"/>
          <w:numId w:val="46"/>
        </w:numPr>
        <w:spacing w:line="360" w:lineRule="auto"/>
        <w:jc w:val="both"/>
        <w:rPr>
          <w:rFonts w:ascii="Arial" w:hAnsi="Arial"/>
          <w:bCs/>
          <w:sz w:val="18"/>
        </w:rPr>
      </w:pPr>
      <w:r w:rsidRPr="00211CAE">
        <w:rPr>
          <w:rFonts w:ascii="Arial" w:hAnsi="Arial"/>
          <w:bCs/>
          <w:sz w:val="18"/>
        </w:rPr>
        <w:t xml:space="preserve">MEYLE AG, Sarah Quinn, Tel.: +49 40 67506 7234, E-Mail: </w:t>
      </w:r>
      <w:hyperlink r:id="rId14" w:history="1">
        <w:r w:rsidR="00A30BD6" w:rsidRPr="008D1000">
          <w:rPr>
            <w:rStyle w:val="Hyperlink"/>
            <w:rFonts w:ascii="Arial" w:hAnsi="Arial"/>
            <w:bCs/>
            <w:sz w:val="18"/>
            <w:lang w:eastAsia="de-DE"/>
          </w:rPr>
          <w:t>press@meyle.com</w:t>
        </w:r>
      </w:hyperlink>
    </w:p>
    <w:p w14:paraId="387F1BCE" w14:textId="501B6CF2" w:rsidR="00A30BD6" w:rsidRPr="00A30BD6" w:rsidRDefault="00A30BD6" w:rsidP="006161FB">
      <w:pPr>
        <w:pStyle w:val="Listenabsatz"/>
        <w:numPr>
          <w:ilvl w:val="0"/>
          <w:numId w:val="46"/>
        </w:numPr>
        <w:spacing w:line="360" w:lineRule="auto"/>
        <w:jc w:val="both"/>
        <w:rPr>
          <w:rFonts w:ascii="Arial" w:hAnsi="Arial"/>
          <w:bCs/>
          <w:sz w:val="18"/>
          <w:lang w:val="en-US"/>
        </w:rPr>
      </w:pPr>
      <w:r w:rsidRPr="00A30BD6">
        <w:rPr>
          <w:rFonts w:ascii="Arial" w:hAnsi="Arial"/>
          <w:bCs/>
          <w:sz w:val="18"/>
          <w:lang w:val="en-US"/>
        </w:rPr>
        <w:t xml:space="preserve">MEYLE AG, Anna-Maria Granegger, tel.: +49 40 67506 569, </w:t>
      </w:r>
      <w:r>
        <w:rPr>
          <w:rFonts w:ascii="Arial" w:hAnsi="Arial"/>
          <w:bCs/>
          <w:sz w:val="18"/>
          <w:lang w:val="en-US"/>
        </w:rPr>
        <w:t>E-M</w:t>
      </w:r>
      <w:r w:rsidRPr="00A30BD6">
        <w:rPr>
          <w:rFonts w:ascii="Arial" w:hAnsi="Arial"/>
          <w:bCs/>
          <w:sz w:val="18"/>
          <w:lang w:val="en-US"/>
        </w:rPr>
        <w:t xml:space="preserve">ail: </w:t>
      </w:r>
      <w:hyperlink r:id="rId15" w:history="1">
        <w:r w:rsidRPr="00A30BD6">
          <w:rPr>
            <w:rStyle w:val="Hyperlink"/>
            <w:rFonts w:ascii="Arial" w:hAnsi="Arial"/>
            <w:bCs/>
            <w:sz w:val="18"/>
            <w:lang w:val="en-US" w:eastAsia="de-DE"/>
          </w:rPr>
          <w:t>press@meyle.com</w:t>
        </w:r>
      </w:hyperlink>
      <w:r>
        <w:rPr>
          <w:rFonts w:ascii="Arial" w:hAnsi="Arial"/>
          <w:bCs/>
          <w:sz w:val="18"/>
          <w:lang w:val="en-US"/>
        </w:rPr>
        <w:t xml:space="preserve"> </w:t>
      </w:r>
    </w:p>
    <w:p w14:paraId="7678730E" w14:textId="77777777" w:rsidR="00A30BD6" w:rsidRPr="00A30BD6" w:rsidRDefault="00A30BD6" w:rsidP="00A30BD6">
      <w:pPr>
        <w:pStyle w:val="Listenabsatz"/>
        <w:ind w:left="720"/>
        <w:rPr>
          <w:rFonts w:ascii="Arial" w:hAnsi="Arial"/>
          <w:bCs/>
          <w:sz w:val="18"/>
          <w:lang w:val="en-US"/>
        </w:rPr>
      </w:pPr>
    </w:p>
    <w:p w14:paraId="15D75517" w14:textId="77777777" w:rsidR="00E416F1" w:rsidRPr="00A30BD6" w:rsidRDefault="00E416F1" w:rsidP="00E416F1">
      <w:pPr>
        <w:rPr>
          <w:rFonts w:ascii="Arial" w:hAnsi="Arial"/>
          <w:b/>
          <w:sz w:val="18"/>
          <w:lang w:val="en-US"/>
        </w:rPr>
      </w:pPr>
    </w:p>
    <w:p w14:paraId="00E8076F" w14:textId="77777777" w:rsidR="00E416F1" w:rsidRPr="00E416F1" w:rsidRDefault="00E416F1" w:rsidP="00211CAE">
      <w:pPr>
        <w:spacing w:line="360" w:lineRule="auto"/>
        <w:jc w:val="both"/>
        <w:rPr>
          <w:rFonts w:ascii="Arial" w:hAnsi="Arial"/>
          <w:b/>
          <w:sz w:val="18"/>
        </w:rPr>
      </w:pPr>
      <w:r w:rsidRPr="00E416F1">
        <w:rPr>
          <w:rFonts w:ascii="Arial" w:hAnsi="Arial"/>
          <w:b/>
          <w:sz w:val="18"/>
        </w:rPr>
        <w:t>Über das Unternehmen</w:t>
      </w:r>
    </w:p>
    <w:p w14:paraId="6071EA04" w14:textId="77777777" w:rsidR="00E416F1" w:rsidRPr="00211CAE" w:rsidRDefault="00E416F1" w:rsidP="00211CAE">
      <w:pPr>
        <w:spacing w:line="360" w:lineRule="auto"/>
        <w:jc w:val="both"/>
        <w:rPr>
          <w:rFonts w:ascii="Arial" w:hAnsi="Arial"/>
          <w:bCs/>
          <w:sz w:val="18"/>
        </w:rPr>
      </w:pPr>
      <w:r w:rsidRPr="00211CAE">
        <w:rPr>
          <w:rFonts w:ascii="Arial" w:hAnsi="Arial"/>
          <w:bCs/>
          <w:sz w:val="18"/>
        </w:rPr>
        <w:t>Die MEYLE AG ist ein Unternehmen der Wulf Gaertner Autoparts AG.</w:t>
      </w:r>
      <w:r w:rsidRPr="00211CAE">
        <w:rPr>
          <w:rFonts w:ascii="Arial" w:hAnsi="Arial"/>
          <w:bCs/>
          <w:sz w:val="18"/>
        </w:rPr>
        <w:tab/>
      </w:r>
    </w:p>
    <w:p w14:paraId="0D2B7A3E" w14:textId="77777777" w:rsidR="00E416F1" w:rsidRPr="00211CAE" w:rsidRDefault="00E416F1" w:rsidP="00211CAE">
      <w:pPr>
        <w:spacing w:line="360" w:lineRule="auto"/>
        <w:jc w:val="both"/>
        <w:rPr>
          <w:rFonts w:ascii="Arial" w:hAnsi="Arial"/>
          <w:bCs/>
          <w:sz w:val="18"/>
        </w:rPr>
      </w:pPr>
      <w:r w:rsidRPr="00211CAE">
        <w:rPr>
          <w:rFonts w:ascii="Arial" w:hAnsi="Arial"/>
          <w:bCs/>
          <w:sz w:val="18"/>
        </w:rPr>
        <w:t xml:space="preserve">Unter der Marke MEYLE entwickelt, produziert und vertreibt die MEYLE AG hochwertige Ersatzteile für Pkw, Transporter und Lkw für den freien Teilemarkt. Mit den drei Produktlinien MEYLE ORIGINAL, MEYLE PD und MEYLE 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 Produktsortiment. </w:t>
      </w:r>
    </w:p>
    <w:p w14:paraId="57FD52D8" w14:textId="77777777" w:rsidR="00E416F1" w:rsidRPr="00211CAE" w:rsidRDefault="00E416F1" w:rsidP="00211CAE">
      <w:pPr>
        <w:spacing w:line="360" w:lineRule="auto"/>
        <w:jc w:val="both"/>
        <w:rPr>
          <w:rFonts w:ascii="Arial" w:hAnsi="Arial"/>
          <w:bCs/>
          <w:sz w:val="18"/>
        </w:rPr>
      </w:pPr>
      <w:r w:rsidRPr="00211CAE">
        <w:rPr>
          <w:rFonts w:ascii="Arial" w:hAnsi="Arial"/>
          <w:bCs/>
          <w:sz w:val="18"/>
        </w:rPr>
        <w:t>Weltweit sind in der Unternehmensgruppe rund 1.000 Mitarbeiter beschäftigt, knapp 500 davon in Hamburg, dem logistischen Zentrum und Hauptsitz des Unternehmens. Gemeinsam mit Handelspartnern, Werkstätten und Kfz-Mechanikern in 120 Ländern weltweit arbeitet MEYLE daran, dass sich Fahrer auf MEYLEs bessere Teile und Lösungen verlassen können – damit hilft MEYLE Werkstätten dabei, DRIVER’S BEST FRIEND zu sein.</w:t>
      </w:r>
    </w:p>
    <w:p w14:paraId="2C601CC2" w14:textId="77777777" w:rsidR="00E416F1" w:rsidRPr="00E416F1" w:rsidRDefault="00E416F1" w:rsidP="00211CAE">
      <w:pPr>
        <w:spacing w:line="360" w:lineRule="auto"/>
        <w:jc w:val="both"/>
        <w:rPr>
          <w:rFonts w:ascii="Arial" w:hAnsi="Arial"/>
          <w:b/>
          <w:sz w:val="18"/>
        </w:rPr>
      </w:pPr>
    </w:p>
    <w:p w14:paraId="7E3C14B7" w14:textId="77777777" w:rsidR="00E416F1" w:rsidRPr="00E416F1" w:rsidRDefault="00E416F1" w:rsidP="00211CAE">
      <w:pPr>
        <w:spacing w:line="360" w:lineRule="auto"/>
        <w:jc w:val="both"/>
        <w:rPr>
          <w:rFonts w:ascii="Arial" w:hAnsi="Arial"/>
          <w:b/>
          <w:sz w:val="18"/>
        </w:rPr>
      </w:pPr>
      <w:r w:rsidRPr="00E416F1">
        <w:rPr>
          <w:rFonts w:ascii="Arial" w:hAnsi="Arial"/>
          <w:b/>
          <w:sz w:val="18"/>
        </w:rPr>
        <w:t>MEYLE und Nachhaltigkeit</w:t>
      </w:r>
    </w:p>
    <w:p w14:paraId="4CF746F7" w14:textId="67C0D19B" w:rsidR="004822EA" w:rsidRPr="00141F50" w:rsidRDefault="00141F50" w:rsidP="00AD7941">
      <w:pPr>
        <w:spacing w:line="360" w:lineRule="auto"/>
        <w:jc w:val="both"/>
        <w:rPr>
          <w:rFonts w:ascii="Arial" w:hAnsi="Arial" w:cs="Arial"/>
          <w:sz w:val="18"/>
          <w:szCs w:val="18"/>
        </w:rPr>
      </w:pPr>
      <w:r w:rsidRPr="00141F50">
        <w:rPr>
          <w:rFonts w:ascii="Arial" w:hAnsi="Arial"/>
          <w:bCs/>
          <w:sz w:val="18"/>
        </w:rPr>
        <w:t xml:space="preserve">Der MEYLE-Hauptsitz in Hamburg ist zertifiziert durch die Organisation Climate Partner. Die bisher nicht reduzierbaren Emissionen haben wir durch Investition in ein Wasserkraftwerk in der Türkei kompensiert. Mehr Informationen zu </w:t>
      </w:r>
      <w:proofErr w:type="spellStart"/>
      <w:proofErr w:type="gramStart"/>
      <w:r w:rsidRPr="00141F50">
        <w:rPr>
          <w:rFonts w:ascii="Arial" w:hAnsi="Arial"/>
          <w:bCs/>
          <w:sz w:val="18"/>
        </w:rPr>
        <w:t>MEYLE’s</w:t>
      </w:r>
      <w:proofErr w:type="spellEnd"/>
      <w:proofErr w:type="gramEnd"/>
      <w:r w:rsidRPr="00141F50">
        <w:rPr>
          <w:rFonts w:ascii="Arial" w:hAnsi="Arial"/>
          <w:bCs/>
          <w:sz w:val="18"/>
        </w:rPr>
        <w:t xml:space="preserve"> freiwilligem finanziellen Klimabeitrag finden Sie </w:t>
      </w:r>
      <w:hyperlink r:id="rId16" w:history="1">
        <w:r w:rsidRPr="00D44ADC">
          <w:rPr>
            <w:rStyle w:val="Hyperlink"/>
            <w:rFonts w:ascii="Arial" w:hAnsi="Arial"/>
            <w:bCs/>
            <w:sz w:val="18"/>
          </w:rPr>
          <w:t>hier</w:t>
        </w:r>
      </w:hyperlink>
      <w:r w:rsidRPr="00141F50">
        <w:rPr>
          <w:rFonts w:ascii="Arial" w:hAnsi="Arial"/>
          <w:bCs/>
          <w:sz w:val="18"/>
        </w:rPr>
        <w:t>.</w:t>
      </w:r>
    </w:p>
    <w:p w14:paraId="135EEF94" w14:textId="0D7E1335" w:rsidR="00AD7941" w:rsidRPr="00141F50" w:rsidRDefault="0027581C" w:rsidP="00AD7941">
      <w:pPr>
        <w:rPr>
          <w:rFonts w:ascii="Arial" w:hAnsi="Arial" w:cs="Arial"/>
          <w:b/>
          <w:sz w:val="20"/>
          <w:szCs w:val="20"/>
        </w:rPr>
      </w:pPr>
      <w:r w:rsidRPr="00A56988">
        <w:rPr>
          <w:rFonts w:ascii="Arial" w:hAnsi="Arial"/>
          <w:noProof/>
          <w:sz w:val="20"/>
        </w:rPr>
        <w:drawing>
          <wp:anchor distT="0" distB="0" distL="114300" distR="114300" simplePos="0" relativeHeight="251659264" behindDoc="0" locked="0" layoutInCell="1" allowOverlap="1" wp14:anchorId="40BBC223" wp14:editId="38B390D3">
            <wp:simplePos x="0" y="0"/>
            <wp:positionH relativeFrom="margin">
              <wp:align>left</wp:align>
            </wp:positionH>
            <wp:positionV relativeFrom="paragraph">
              <wp:posOffset>143510</wp:posOffset>
            </wp:positionV>
            <wp:extent cx="2057400" cy="450215"/>
            <wp:effectExtent l="0" t="0" r="0" b="698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5740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269DC43D" w:rsidR="00AD7941" w:rsidRPr="00A56988" w:rsidRDefault="00AD7941" w:rsidP="00AD7941">
      <w:pPr>
        <w:rPr>
          <w:rFonts w:ascii="Arial" w:hAnsi="Arial" w:cs="Arial"/>
          <w:bCs/>
          <w:sz w:val="20"/>
          <w:szCs w:val="20"/>
        </w:rPr>
      </w:pPr>
      <w:r w:rsidRPr="00A56988">
        <w:rPr>
          <w:rFonts w:ascii="Arial" w:hAnsi="Arial"/>
          <w:noProof/>
          <w:sz w:val="20"/>
        </w:rPr>
        <w:drawing>
          <wp:inline distT="0" distB="0" distL="0" distR="0" wp14:anchorId="4D498185" wp14:editId="02B341B7">
            <wp:extent cx="2141220" cy="363924"/>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1782" cy="372518"/>
                    </a:xfrm>
                    <a:prstGeom prst="rect">
                      <a:avLst/>
                    </a:prstGeom>
                    <a:noFill/>
                    <a:ln>
                      <a:noFill/>
                    </a:ln>
                  </pic:spPr>
                </pic:pic>
              </a:graphicData>
            </a:graphic>
          </wp:inline>
        </w:drawing>
      </w:r>
    </w:p>
    <w:p w14:paraId="1E7B5889" w14:textId="77777777" w:rsidR="00AD7941" w:rsidRPr="00A56988" w:rsidRDefault="00AD7941" w:rsidP="00AD7941">
      <w:pPr>
        <w:rPr>
          <w:rFonts w:ascii="Arial" w:hAnsi="Arial" w:cs="Arial"/>
          <w:bCs/>
          <w:sz w:val="20"/>
          <w:szCs w:val="20"/>
        </w:rPr>
      </w:pPr>
    </w:p>
    <w:p w14:paraId="68EF7ADD" w14:textId="77777777" w:rsidR="00656AAE" w:rsidRPr="00A56988" w:rsidRDefault="00656AAE" w:rsidP="00AD7941">
      <w:pPr>
        <w:rPr>
          <w:rFonts w:ascii="Arial" w:hAnsi="Arial" w:cs="Arial"/>
          <w:b/>
          <w:sz w:val="18"/>
          <w:szCs w:val="18"/>
        </w:rPr>
      </w:pPr>
    </w:p>
    <w:p w14:paraId="6587508A" w14:textId="77777777" w:rsidR="00211CAE" w:rsidRPr="00AD7941" w:rsidRDefault="00211CAE" w:rsidP="00211CAE">
      <w:pPr>
        <w:rPr>
          <w:rFonts w:ascii="Arial" w:hAnsi="Arial" w:cs="Arial"/>
          <w:b/>
          <w:sz w:val="18"/>
          <w:szCs w:val="18"/>
        </w:rPr>
      </w:pPr>
      <w:r w:rsidRPr="00AD7941">
        <w:rPr>
          <w:rFonts w:ascii="Arial" w:hAnsi="Arial" w:cs="Arial"/>
          <w:b/>
          <w:sz w:val="18"/>
          <w:szCs w:val="18"/>
        </w:rPr>
        <w:t xml:space="preserve">Folgen Sie uns gerne auf unseren Social-Media-Kanälen: </w:t>
      </w:r>
      <w:hyperlink r:id="rId19" w:history="1">
        <w:r w:rsidRPr="003220B8">
          <w:rPr>
            <w:rStyle w:val="Hyperlink"/>
            <w:rFonts w:ascii="Arial" w:hAnsi="Arial" w:cs="Arial"/>
            <w:b/>
            <w:sz w:val="18"/>
            <w:szCs w:val="18"/>
          </w:rPr>
          <w:t>Instagram</w:t>
        </w:r>
      </w:hyperlink>
      <w:r w:rsidRPr="00AD7941">
        <w:rPr>
          <w:rFonts w:ascii="Arial" w:hAnsi="Arial" w:cs="Arial"/>
          <w:b/>
          <w:sz w:val="18"/>
          <w:szCs w:val="18"/>
        </w:rPr>
        <w:t xml:space="preserve">, </w:t>
      </w:r>
      <w:hyperlink r:id="rId20" w:history="1">
        <w:r w:rsidRPr="00AD7941">
          <w:rPr>
            <w:rStyle w:val="Hyperlink"/>
            <w:rFonts w:ascii="Arial" w:hAnsi="Arial" w:cs="Arial"/>
            <w:b/>
            <w:sz w:val="18"/>
            <w:szCs w:val="18"/>
          </w:rPr>
          <w:t>Facebook</w:t>
        </w:r>
      </w:hyperlink>
      <w:r w:rsidRPr="00AD7941">
        <w:rPr>
          <w:rFonts w:ascii="Arial" w:hAnsi="Arial" w:cs="Arial"/>
          <w:sz w:val="18"/>
          <w:szCs w:val="18"/>
        </w:rPr>
        <w:t xml:space="preserve">, </w:t>
      </w:r>
      <w:hyperlink r:id="rId21" w:history="1">
        <w:r w:rsidRPr="00AD7941">
          <w:rPr>
            <w:rStyle w:val="Hyperlink"/>
            <w:rFonts w:ascii="Arial" w:hAnsi="Arial" w:cs="Arial"/>
            <w:b/>
            <w:sz w:val="18"/>
            <w:szCs w:val="18"/>
          </w:rPr>
          <w:t>LinkedIn</w:t>
        </w:r>
      </w:hyperlink>
      <w:r w:rsidRPr="00AD7941">
        <w:rPr>
          <w:rFonts w:ascii="Arial" w:hAnsi="Arial" w:cs="Arial"/>
          <w:b/>
          <w:sz w:val="18"/>
          <w:szCs w:val="18"/>
        </w:rPr>
        <w:t xml:space="preserve"> und </w:t>
      </w:r>
      <w:hyperlink r:id="rId22" w:history="1">
        <w:r w:rsidRPr="00AD7941">
          <w:rPr>
            <w:rStyle w:val="Hyperlink"/>
            <w:rFonts w:ascii="Arial" w:hAnsi="Arial" w:cs="Arial"/>
            <w:b/>
            <w:sz w:val="18"/>
            <w:szCs w:val="18"/>
          </w:rPr>
          <w:t>YouTube</w:t>
        </w:r>
      </w:hyperlink>
      <w:r w:rsidRPr="00AD7941">
        <w:rPr>
          <w:rFonts w:ascii="Arial" w:hAnsi="Arial" w:cs="Arial"/>
          <w:b/>
          <w:sz w:val="18"/>
          <w:szCs w:val="18"/>
        </w:rPr>
        <w:t>.</w:t>
      </w:r>
    </w:p>
    <w:p w14:paraId="323F480C" w14:textId="77777777" w:rsidR="00AD7941" w:rsidRPr="00BE3A91" w:rsidRDefault="00AD7941" w:rsidP="00AD7941">
      <w:pPr>
        <w:rPr>
          <w:rFonts w:ascii="Arial" w:hAnsi="Arial" w:cs="Arial"/>
          <w:vanish/>
          <w:sz w:val="18"/>
          <w:szCs w:val="18"/>
          <w:lang w:val="en-US"/>
        </w:rPr>
      </w:pPr>
    </w:p>
    <w:p w14:paraId="46B89571" w14:textId="3249E745" w:rsidR="00057AE2" w:rsidRPr="00BA6FC2" w:rsidRDefault="00057AE2" w:rsidP="00057AE2">
      <w:pPr>
        <w:rPr>
          <w:rFonts w:ascii="Arial" w:hAnsi="Arial" w:cs="Arial"/>
          <w:sz w:val="20"/>
          <w:szCs w:val="20"/>
          <w:lang w:val="en-US"/>
        </w:rPr>
      </w:pPr>
    </w:p>
    <w:sectPr w:rsidR="00057AE2" w:rsidRPr="00BA6FC2" w:rsidSect="0094561F">
      <w:headerReference w:type="default" r:id="rId23"/>
      <w:footerReference w:type="default" r:id="rId24"/>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3530" w14:textId="77777777" w:rsidR="00552C17" w:rsidRDefault="00552C17">
      <w:r>
        <w:separator/>
      </w:r>
    </w:p>
  </w:endnote>
  <w:endnote w:type="continuationSeparator" w:id="0">
    <w:p w14:paraId="376B0B25" w14:textId="77777777" w:rsidR="00552C17" w:rsidRDefault="0055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5F1D" w14:textId="77777777" w:rsidR="00552C17" w:rsidRDefault="00552C17">
      <w:r>
        <w:separator/>
      </w:r>
    </w:p>
  </w:footnote>
  <w:footnote w:type="continuationSeparator" w:id="0">
    <w:p w14:paraId="2313806A" w14:textId="77777777" w:rsidR="00552C17" w:rsidRDefault="0055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Pressemitteilung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Pressemitteilung</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99.6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781ACD"/>
    <w:multiLevelType w:val="hybridMultilevel"/>
    <w:tmpl w:val="47C85A32"/>
    <w:lvl w:ilvl="0" w:tplc="2E6896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6"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9"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D15F2"/>
    <w:multiLevelType w:val="hybridMultilevel"/>
    <w:tmpl w:val="4F0C0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40"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1"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E124437"/>
    <w:multiLevelType w:val="hybridMultilevel"/>
    <w:tmpl w:val="57200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8520717">
    <w:abstractNumId w:val="27"/>
  </w:num>
  <w:num w:numId="2" w16cid:durableId="120073151">
    <w:abstractNumId w:val="6"/>
  </w:num>
  <w:num w:numId="3" w16cid:durableId="1977759278">
    <w:abstractNumId w:val="27"/>
  </w:num>
  <w:num w:numId="4" w16cid:durableId="1015155429">
    <w:abstractNumId w:val="27"/>
  </w:num>
  <w:num w:numId="5" w16cid:durableId="854150569">
    <w:abstractNumId w:val="5"/>
  </w:num>
  <w:num w:numId="6" w16cid:durableId="1206719582">
    <w:abstractNumId w:val="14"/>
  </w:num>
  <w:num w:numId="7" w16cid:durableId="1248610341">
    <w:abstractNumId w:val="22"/>
  </w:num>
  <w:num w:numId="8" w16cid:durableId="1508247906">
    <w:abstractNumId w:val="40"/>
  </w:num>
  <w:num w:numId="9" w16cid:durableId="506478982">
    <w:abstractNumId w:val="2"/>
  </w:num>
  <w:num w:numId="10" w16cid:durableId="9233385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8316752">
    <w:abstractNumId w:val="13"/>
  </w:num>
  <w:num w:numId="12" w16cid:durableId="1262181017">
    <w:abstractNumId w:val="39"/>
  </w:num>
  <w:num w:numId="13" w16cid:durableId="2079209053">
    <w:abstractNumId w:val="28"/>
  </w:num>
  <w:num w:numId="14" w16cid:durableId="234626895">
    <w:abstractNumId w:val="25"/>
  </w:num>
  <w:num w:numId="15" w16cid:durableId="1262490910">
    <w:abstractNumId w:val="41"/>
  </w:num>
  <w:num w:numId="16" w16cid:durableId="613171804">
    <w:abstractNumId w:val="10"/>
  </w:num>
  <w:num w:numId="17" w16cid:durableId="298417522">
    <w:abstractNumId w:val="21"/>
  </w:num>
  <w:num w:numId="18" w16cid:durableId="1402562001">
    <w:abstractNumId w:val="7"/>
  </w:num>
  <w:num w:numId="19" w16cid:durableId="777211724">
    <w:abstractNumId w:val="20"/>
  </w:num>
  <w:num w:numId="20" w16cid:durableId="850140256">
    <w:abstractNumId w:val="1"/>
  </w:num>
  <w:num w:numId="21" w16cid:durableId="1101488359">
    <w:abstractNumId w:val="9"/>
  </w:num>
  <w:num w:numId="22" w16cid:durableId="1891500660">
    <w:abstractNumId w:val="18"/>
  </w:num>
  <w:num w:numId="23" w16cid:durableId="2094550219">
    <w:abstractNumId w:val="15"/>
  </w:num>
  <w:num w:numId="24" w16cid:durableId="1362590884">
    <w:abstractNumId w:val="37"/>
  </w:num>
  <w:num w:numId="25" w16cid:durableId="1141461840">
    <w:abstractNumId w:val="11"/>
  </w:num>
  <w:num w:numId="26" w16cid:durableId="680090130">
    <w:abstractNumId w:val="8"/>
  </w:num>
  <w:num w:numId="27" w16cid:durableId="756555774">
    <w:abstractNumId w:val="19"/>
  </w:num>
  <w:num w:numId="28" w16cid:durableId="755132998">
    <w:abstractNumId w:val="35"/>
  </w:num>
  <w:num w:numId="29" w16cid:durableId="1213925999">
    <w:abstractNumId w:val="4"/>
  </w:num>
  <w:num w:numId="30" w16cid:durableId="1481733659">
    <w:abstractNumId w:val="31"/>
  </w:num>
  <w:num w:numId="31" w16cid:durableId="1824853422">
    <w:abstractNumId w:val="33"/>
  </w:num>
  <w:num w:numId="32" w16cid:durableId="1608923842">
    <w:abstractNumId w:val="12"/>
  </w:num>
  <w:num w:numId="33" w16cid:durableId="1229608054">
    <w:abstractNumId w:val="16"/>
  </w:num>
  <w:num w:numId="34" w16cid:durableId="1977299556">
    <w:abstractNumId w:val="30"/>
  </w:num>
  <w:num w:numId="35" w16cid:durableId="260576528">
    <w:abstractNumId w:val="36"/>
  </w:num>
  <w:num w:numId="36" w16cid:durableId="1004169252">
    <w:abstractNumId w:val="34"/>
  </w:num>
  <w:num w:numId="37" w16cid:durableId="923494713">
    <w:abstractNumId w:val="0"/>
  </w:num>
  <w:num w:numId="38" w16cid:durableId="352417841">
    <w:abstractNumId w:val="26"/>
  </w:num>
  <w:num w:numId="39" w16cid:durableId="1213031226">
    <w:abstractNumId w:val="29"/>
  </w:num>
  <w:num w:numId="40" w16cid:durableId="1412970758">
    <w:abstractNumId w:val="38"/>
  </w:num>
  <w:num w:numId="41" w16cid:durableId="1345401469">
    <w:abstractNumId w:val="23"/>
  </w:num>
  <w:num w:numId="42" w16cid:durableId="1668243036">
    <w:abstractNumId w:val="17"/>
  </w:num>
  <w:num w:numId="43" w16cid:durableId="600988174">
    <w:abstractNumId w:val="3"/>
  </w:num>
  <w:num w:numId="44" w16cid:durableId="432017366">
    <w:abstractNumId w:val="42"/>
  </w:num>
  <w:num w:numId="45" w16cid:durableId="355078394">
    <w:abstractNumId w:val="24"/>
  </w:num>
  <w:num w:numId="46" w16cid:durableId="8109751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06672"/>
    <w:rsid w:val="00015247"/>
    <w:rsid w:val="00020188"/>
    <w:rsid w:val="000248BB"/>
    <w:rsid w:val="00032A19"/>
    <w:rsid w:val="00041140"/>
    <w:rsid w:val="000428FD"/>
    <w:rsid w:val="00050E6B"/>
    <w:rsid w:val="00057AE2"/>
    <w:rsid w:val="000655F0"/>
    <w:rsid w:val="0006754F"/>
    <w:rsid w:val="000747E5"/>
    <w:rsid w:val="000770A3"/>
    <w:rsid w:val="000804C6"/>
    <w:rsid w:val="0008242C"/>
    <w:rsid w:val="00084399"/>
    <w:rsid w:val="000908F9"/>
    <w:rsid w:val="000A3B76"/>
    <w:rsid w:val="000A50EE"/>
    <w:rsid w:val="000C350E"/>
    <w:rsid w:val="000E2E2E"/>
    <w:rsid w:val="000E32CA"/>
    <w:rsid w:val="0010608D"/>
    <w:rsid w:val="001113AE"/>
    <w:rsid w:val="00122B40"/>
    <w:rsid w:val="001313F4"/>
    <w:rsid w:val="001370B6"/>
    <w:rsid w:val="00140050"/>
    <w:rsid w:val="001402B5"/>
    <w:rsid w:val="00141F50"/>
    <w:rsid w:val="0015210F"/>
    <w:rsid w:val="0015286D"/>
    <w:rsid w:val="0016459C"/>
    <w:rsid w:val="00171702"/>
    <w:rsid w:val="00175999"/>
    <w:rsid w:val="00195960"/>
    <w:rsid w:val="00196167"/>
    <w:rsid w:val="001C63B3"/>
    <w:rsid w:val="001D39EA"/>
    <w:rsid w:val="001F6B6A"/>
    <w:rsid w:val="002038B3"/>
    <w:rsid w:val="00203CA4"/>
    <w:rsid w:val="00207514"/>
    <w:rsid w:val="002109D0"/>
    <w:rsid w:val="00211CAE"/>
    <w:rsid w:val="00212682"/>
    <w:rsid w:val="00220067"/>
    <w:rsid w:val="00225DC6"/>
    <w:rsid w:val="002471AB"/>
    <w:rsid w:val="002617C1"/>
    <w:rsid w:val="00261FA0"/>
    <w:rsid w:val="0026261F"/>
    <w:rsid w:val="002742E8"/>
    <w:rsid w:val="00274705"/>
    <w:rsid w:val="0027581C"/>
    <w:rsid w:val="00280A25"/>
    <w:rsid w:val="002A03EF"/>
    <w:rsid w:val="002A04DF"/>
    <w:rsid w:val="002A1917"/>
    <w:rsid w:val="002A2848"/>
    <w:rsid w:val="002A5CFF"/>
    <w:rsid w:val="002C5DD6"/>
    <w:rsid w:val="002C73D1"/>
    <w:rsid w:val="002D2B75"/>
    <w:rsid w:val="002D3333"/>
    <w:rsid w:val="002F24A1"/>
    <w:rsid w:val="002F7A69"/>
    <w:rsid w:val="0032263B"/>
    <w:rsid w:val="00333FBF"/>
    <w:rsid w:val="0033442C"/>
    <w:rsid w:val="0035008F"/>
    <w:rsid w:val="00370DC4"/>
    <w:rsid w:val="00395584"/>
    <w:rsid w:val="003C11F9"/>
    <w:rsid w:val="003E4A43"/>
    <w:rsid w:val="003E695C"/>
    <w:rsid w:val="003F575E"/>
    <w:rsid w:val="00403334"/>
    <w:rsid w:val="00403360"/>
    <w:rsid w:val="00421B45"/>
    <w:rsid w:val="004301DD"/>
    <w:rsid w:val="00441E5F"/>
    <w:rsid w:val="004532AD"/>
    <w:rsid w:val="0046559B"/>
    <w:rsid w:val="00477B6E"/>
    <w:rsid w:val="004822EA"/>
    <w:rsid w:val="00482987"/>
    <w:rsid w:val="004C57DE"/>
    <w:rsid w:val="004C6B0B"/>
    <w:rsid w:val="004D0A16"/>
    <w:rsid w:val="004D5A1D"/>
    <w:rsid w:val="004E5282"/>
    <w:rsid w:val="004F4770"/>
    <w:rsid w:val="00500BC0"/>
    <w:rsid w:val="00502099"/>
    <w:rsid w:val="00515619"/>
    <w:rsid w:val="00524DD6"/>
    <w:rsid w:val="00541D3F"/>
    <w:rsid w:val="00542D6B"/>
    <w:rsid w:val="00542ED3"/>
    <w:rsid w:val="00543EED"/>
    <w:rsid w:val="005505B5"/>
    <w:rsid w:val="00552C17"/>
    <w:rsid w:val="0055396C"/>
    <w:rsid w:val="00561911"/>
    <w:rsid w:val="00562A96"/>
    <w:rsid w:val="00587ED5"/>
    <w:rsid w:val="00591346"/>
    <w:rsid w:val="00593122"/>
    <w:rsid w:val="005931BB"/>
    <w:rsid w:val="005A4AA5"/>
    <w:rsid w:val="005B204E"/>
    <w:rsid w:val="005B281E"/>
    <w:rsid w:val="005B7336"/>
    <w:rsid w:val="005E40AA"/>
    <w:rsid w:val="005E4E07"/>
    <w:rsid w:val="005F69C9"/>
    <w:rsid w:val="005F7859"/>
    <w:rsid w:val="006161FB"/>
    <w:rsid w:val="00625F02"/>
    <w:rsid w:val="00645D97"/>
    <w:rsid w:val="00651588"/>
    <w:rsid w:val="00654034"/>
    <w:rsid w:val="00656AAE"/>
    <w:rsid w:val="00667F59"/>
    <w:rsid w:val="0067021C"/>
    <w:rsid w:val="00677A01"/>
    <w:rsid w:val="00682978"/>
    <w:rsid w:val="00690820"/>
    <w:rsid w:val="00692A59"/>
    <w:rsid w:val="0069510D"/>
    <w:rsid w:val="006C1017"/>
    <w:rsid w:val="006F53ED"/>
    <w:rsid w:val="006F5C1D"/>
    <w:rsid w:val="006F7ED2"/>
    <w:rsid w:val="007059AA"/>
    <w:rsid w:val="007145EA"/>
    <w:rsid w:val="00714D02"/>
    <w:rsid w:val="00736257"/>
    <w:rsid w:val="007531BD"/>
    <w:rsid w:val="00755594"/>
    <w:rsid w:val="007642B2"/>
    <w:rsid w:val="0076671E"/>
    <w:rsid w:val="007A041F"/>
    <w:rsid w:val="007A1DFE"/>
    <w:rsid w:val="007B1A02"/>
    <w:rsid w:val="007D3579"/>
    <w:rsid w:val="007D7C32"/>
    <w:rsid w:val="007F02F5"/>
    <w:rsid w:val="007F26A1"/>
    <w:rsid w:val="007F72CA"/>
    <w:rsid w:val="008018A8"/>
    <w:rsid w:val="00805FFB"/>
    <w:rsid w:val="0081050E"/>
    <w:rsid w:val="00831602"/>
    <w:rsid w:val="008401C0"/>
    <w:rsid w:val="0084677A"/>
    <w:rsid w:val="00862AAF"/>
    <w:rsid w:val="0088027C"/>
    <w:rsid w:val="008852EF"/>
    <w:rsid w:val="008918D2"/>
    <w:rsid w:val="008946E4"/>
    <w:rsid w:val="00896409"/>
    <w:rsid w:val="008B1DD8"/>
    <w:rsid w:val="008C0656"/>
    <w:rsid w:val="008D6B50"/>
    <w:rsid w:val="008F1F8A"/>
    <w:rsid w:val="008F4C39"/>
    <w:rsid w:val="00920ABE"/>
    <w:rsid w:val="00937177"/>
    <w:rsid w:val="0094561F"/>
    <w:rsid w:val="00953C99"/>
    <w:rsid w:val="00964891"/>
    <w:rsid w:val="00975C4F"/>
    <w:rsid w:val="009906BB"/>
    <w:rsid w:val="009931B6"/>
    <w:rsid w:val="00996A22"/>
    <w:rsid w:val="009A084C"/>
    <w:rsid w:val="009A1F74"/>
    <w:rsid w:val="009A5ECA"/>
    <w:rsid w:val="009B6087"/>
    <w:rsid w:val="009B6922"/>
    <w:rsid w:val="009C40D1"/>
    <w:rsid w:val="009D655B"/>
    <w:rsid w:val="009F1BCF"/>
    <w:rsid w:val="009F5D2C"/>
    <w:rsid w:val="00A04C76"/>
    <w:rsid w:val="00A07F09"/>
    <w:rsid w:val="00A112CE"/>
    <w:rsid w:val="00A243DD"/>
    <w:rsid w:val="00A25F92"/>
    <w:rsid w:val="00A30BD6"/>
    <w:rsid w:val="00A34E99"/>
    <w:rsid w:val="00A512D2"/>
    <w:rsid w:val="00A514F5"/>
    <w:rsid w:val="00A544C2"/>
    <w:rsid w:val="00A554F1"/>
    <w:rsid w:val="00A56988"/>
    <w:rsid w:val="00A56A11"/>
    <w:rsid w:val="00A61600"/>
    <w:rsid w:val="00A660D2"/>
    <w:rsid w:val="00A70C9A"/>
    <w:rsid w:val="00A9255B"/>
    <w:rsid w:val="00AB0661"/>
    <w:rsid w:val="00AB0AD8"/>
    <w:rsid w:val="00AB41E9"/>
    <w:rsid w:val="00AB6557"/>
    <w:rsid w:val="00AC2AFB"/>
    <w:rsid w:val="00AD0DBC"/>
    <w:rsid w:val="00AD0FF3"/>
    <w:rsid w:val="00AD6219"/>
    <w:rsid w:val="00AD7941"/>
    <w:rsid w:val="00AE015F"/>
    <w:rsid w:val="00AE35C3"/>
    <w:rsid w:val="00AE3A67"/>
    <w:rsid w:val="00AE429E"/>
    <w:rsid w:val="00AE45AC"/>
    <w:rsid w:val="00B04206"/>
    <w:rsid w:val="00B05592"/>
    <w:rsid w:val="00B2124C"/>
    <w:rsid w:val="00B51AE7"/>
    <w:rsid w:val="00B555B3"/>
    <w:rsid w:val="00B55BA1"/>
    <w:rsid w:val="00B746A1"/>
    <w:rsid w:val="00B803F1"/>
    <w:rsid w:val="00B85CD0"/>
    <w:rsid w:val="00B93B47"/>
    <w:rsid w:val="00BA6E0F"/>
    <w:rsid w:val="00BA6FC2"/>
    <w:rsid w:val="00BA7D93"/>
    <w:rsid w:val="00BB308D"/>
    <w:rsid w:val="00BC4CB0"/>
    <w:rsid w:val="00BD2567"/>
    <w:rsid w:val="00BD3324"/>
    <w:rsid w:val="00BD6056"/>
    <w:rsid w:val="00BD6F6C"/>
    <w:rsid w:val="00BE3A91"/>
    <w:rsid w:val="00BE63A5"/>
    <w:rsid w:val="00BE7E38"/>
    <w:rsid w:val="00BF3648"/>
    <w:rsid w:val="00BF46C3"/>
    <w:rsid w:val="00BF64F7"/>
    <w:rsid w:val="00BF6F38"/>
    <w:rsid w:val="00C0260E"/>
    <w:rsid w:val="00C04566"/>
    <w:rsid w:val="00C10AD4"/>
    <w:rsid w:val="00C16E15"/>
    <w:rsid w:val="00C17955"/>
    <w:rsid w:val="00C361BC"/>
    <w:rsid w:val="00C42E76"/>
    <w:rsid w:val="00C6689C"/>
    <w:rsid w:val="00C76D17"/>
    <w:rsid w:val="00C80EAC"/>
    <w:rsid w:val="00C830E0"/>
    <w:rsid w:val="00CA1D85"/>
    <w:rsid w:val="00CA6000"/>
    <w:rsid w:val="00CB34AA"/>
    <w:rsid w:val="00CB6560"/>
    <w:rsid w:val="00CB66EB"/>
    <w:rsid w:val="00CC0616"/>
    <w:rsid w:val="00CC1CBD"/>
    <w:rsid w:val="00CC4619"/>
    <w:rsid w:val="00CD32C6"/>
    <w:rsid w:val="00CE11C6"/>
    <w:rsid w:val="00CF2E89"/>
    <w:rsid w:val="00CF5B31"/>
    <w:rsid w:val="00D0368F"/>
    <w:rsid w:val="00D03771"/>
    <w:rsid w:val="00D05B35"/>
    <w:rsid w:val="00D13264"/>
    <w:rsid w:val="00D1662C"/>
    <w:rsid w:val="00D229DC"/>
    <w:rsid w:val="00D31828"/>
    <w:rsid w:val="00D44ADC"/>
    <w:rsid w:val="00D47C30"/>
    <w:rsid w:val="00D519FC"/>
    <w:rsid w:val="00D77F90"/>
    <w:rsid w:val="00D809FA"/>
    <w:rsid w:val="00D81C1E"/>
    <w:rsid w:val="00DA197C"/>
    <w:rsid w:val="00DB7CBD"/>
    <w:rsid w:val="00DE15EC"/>
    <w:rsid w:val="00E040C3"/>
    <w:rsid w:val="00E14F4A"/>
    <w:rsid w:val="00E16000"/>
    <w:rsid w:val="00E3034B"/>
    <w:rsid w:val="00E312FF"/>
    <w:rsid w:val="00E416F1"/>
    <w:rsid w:val="00E422A3"/>
    <w:rsid w:val="00E443A7"/>
    <w:rsid w:val="00E50A99"/>
    <w:rsid w:val="00E54BEA"/>
    <w:rsid w:val="00E568E4"/>
    <w:rsid w:val="00E62D0B"/>
    <w:rsid w:val="00E66605"/>
    <w:rsid w:val="00E706DC"/>
    <w:rsid w:val="00E967F5"/>
    <w:rsid w:val="00EB23C7"/>
    <w:rsid w:val="00EB75C5"/>
    <w:rsid w:val="00ED4FAA"/>
    <w:rsid w:val="00ED73B1"/>
    <w:rsid w:val="00EE00DF"/>
    <w:rsid w:val="00EE7C9E"/>
    <w:rsid w:val="00EF74F9"/>
    <w:rsid w:val="00F2684E"/>
    <w:rsid w:val="00F431D5"/>
    <w:rsid w:val="00F514AD"/>
    <w:rsid w:val="00F60CC1"/>
    <w:rsid w:val="00F626C4"/>
    <w:rsid w:val="00F67C9F"/>
    <w:rsid w:val="00F8203D"/>
    <w:rsid w:val="00F9492D"/>
    <w:rsid w:val="00FA44ED"/>
    <w:rsid w:val="00FB4178"/>
    <w:rsid w:val="00FF41AC"/>
    <w:rsid w:val="00FF69E1"/>
    <w:rsid w:val="418567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4179,#f0f0f0,#4d749e"/>
    </o:shapedefaults>
    <o:shapelayout v:ext="edit">
      <o:idmap v:ext="edit" data="2"/>
    </o:shapelayout>
  </w:shapeDefaults>
  <w:decimalSymbol w:val=","/>
  <w:listSeparator w:val=";"/>
  <w14:docId w14:val="078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1AE7"/>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de-DE"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de-DE"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de-DE" w:eastAsia="en-GB"/>
    </w:rPr>
  </w:style>
  <w:style w:type="character" w:styleId="Fett">
    <w:name w:val="Strong"/>
    <w:qFormat/>
    <w:rsid w:val="00921357"/>
    <w:rPr>
      <w:b/>
      <w:bCs/>
      <w:lang w:val="de-DE" w:eastAsia="en-GB"/>
    </w:rPr>
  </w:style>
  <w:style w:type="character" w:styleId="Kommentarzeichen">
    <w:name w:val="annotation reference"/>
    <w:semiHidden/>
    <w:rsid w:val="00A37124"/>
    <w:rPr>
      <w:sz w:val="16"/>
      <w:szCs w:val="16"/>
      <w:lang w:val="de-DE"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de-DE"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de-DE" w:eastAsia="en-GB"/>
    </w:rPr>
  </w:style>
  <w:style w:type="character" w:customStyle="1" w:styleId="KopfzeileZchn">
    <w:name w:val="Kopfzeile Zchn"/>
    <w:link w:val="Kopfzeile"/>
    <w:rsid w:val="0002423C"/>
    <w:rPr>
      <w:sz w:val="24"/>
      <w:szCs w:val="24"/>
      <w:lang w:val="de-DE"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de-DE"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 w:type="character" w:styleId="Erwhnung">
    <w:name w:val="Mention"/>
    <w:basedOn w:val="Absatz-Standardschriftart"/>
    <w:uiPriority w:val="99"/>
    <w:unhideWhenUsed/>
    <w:rsid w:val="007145EA"/>
    <w:rPr>
      <w:color w:val="2B579A"/>
      <w:shd w:val="clear" w:color="auto" w:fill="E1DFDD"/>
    </w:rPr>
  </w:style>
  <w:style w:type="character" w:styleId="BesuchterLink">
    <w:name w:val="FollowedHyperlink"/>
    <w:basedOn w:val="Absatz-Standardschriftart"/>
    <w:semiHidden/>
    <w:unhideWhenUsed/>
    <w:rsid w:val="00211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7404643">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yle.com/pkw/fahrwerks-und-lenkungsteile/3-in-1-querlenker/" TargetMode="External"/><Relationship Id="rId13" Type="http://schemas.openxmlformats.org/officeDocument/2006/relationships/hyperlink" Target="https://www.meyle.com/produktlinien/meyle-hd/"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meyle-ag/" TargetMode="External"/><Relationship Id="rId7" Type="http://schemas.openxmlformats.org/officeDocument/2006/relationships/endnotes" Target="endnotes.xml"/><Relationship Id="rId12" Type="http://schemas.openxmlformats.org/officeDocument/2006/relationships/hyperlink" Target="https://www.meyle.com/pkw/teile-fuer-motor-und-getriebe/"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pm.climatepartner.com/tracking/15325-2308-1001/en" TargetMode="External"/><Relationship Id="rId20" Type="http://schemas.openxmlformats.org/officeDocument/2006/relationships/hyperlink" Target="https://www.facebook.com/meyle.p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kw/fahrwerks-und-lenkungsteile/hd-schlitzbuchs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ss@meyle.com" TargetMode="External"/><Relationship Id="rId23" Type="http://schemas.openxmlformats.org/officeDocument/2006/relationships/header" Target="header1.xml"/><Relationship Id="rId10" Type="http://schemas.openxmlformats.org/officeDocument/2006/relationships/hyperlink" Target="https://www.meyle.com/pkw/teile-fuer-motor-und-getriebe/getriebeoelwechsel-fuer-automatikgetriebe/" TargetMode="External"/><Relationship Id="rId19" Type="http://schemas.openxmlformats.org/officeDocument/2006/relationships/hyperlink" Target="https://www.instagram.com/meyle_parts/" TargetMode="External"/><Relationship Id="rId4" Type="http://schemas.openxmlformats.org/officeDocument/2006/relationships/settings" Target="settings.xml"/><Relationship Id="rId9" Type="http://schemas.openxmlformats.org/officeDocument/2006/relationships/hyperlink" Target="https://www.meyle.com/pkw/bremsscheiben/zweiteilige-bremsscheiben/" TargetMode="External"/><Relationship Id="rId14" Type="http://schemas.openxmlformats.org/officeDocument/2006/relationships/hyperlink" Target="mailto:press@meyle.com" TargetMode="External"/><Relationship Id="rId22"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9793-24DB-40EE-B2DC-A877296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2023-10-24T05:47:00Z</dcterms:created>
  <dcterms:modified xsi:type="dcterms:W3CDTF">2023-10-24T09:53:00Z</dcterms:modified>
</cp:coreProperties>
</file>