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3CE1" w14:textId="4F472E84" w:rsidR="009B6087" w:rsidRDefault="009B6087" w:rsidP="00BF6F38">
      <w:pPr>
        <w:rPr>
          <w:rFonts w:ascii="Arial" w:hAnsi="Arial" w:cs="Arial"/>
          <w:b/>
          <w:bCs/>
          <w:sz w:val="28"/>
          <w:szCs w:val="28"/>
          <w:lang w:val="de-DE"/>
        </w:rPr>
      </w:pPr>
    </w:p>
    <w:p w14:paraId="52C4F0C5" w14:textId="3EE8652E" w:rsidR="00656AAE" w:rsidRPr="00C04566" w:rsidRDefault="009B6087" w:rsidP="00BF6F38">
      <w:pPr>
        <w:rPr>
          <w:rFonts w:ascii="Arial" w:hAnsi="Arial" w:cs="Arial"/>
          <w:b/>
          <w:bCs/>
          <w:sz w:val="28"/>
          <w:szCs w:val="28"/>
        </w:rPr>
      </w:pPr>
      <w:r>
        <w:rPr>
          <w:rFonts w:ascii="Arial" w:hAnsi="Arial"/>
          <w:b/>
          <w:sz w:val="28"/>
        </w:rPr>
        <w:t>L’ajustement des pièces d’origine, la performance MEYLE PD : nouveaux disques de frein en deux parties</w:t>
      </w:r>
    </w:p>
    <w:p w14:paraId="7FE49D28" w14:textId="77777777" w:rsidR="008C0656" w:rsidRDefault="008C0656" w:rsidP="00C04566">
      <w:pPr>
        <w:spacing w:line="276" w:lineRule="auto"/>
        <w:rPr>
          <w:lang w:val="de-DE"/>
        </w:rPr>
      </w:pPr>
    </w:p>
    <w:p w14:paraId="7EB91DED" w14:textId="77777777" w:rsidR="00916605" w:rsidRDefault="00E040C3" w:rsidP="00916605">
      <w:pPr>
        <w:spacing w:line="276" w:lineRule="auto"/>
        <w:jc w:val="both"/>
        <w:rPr>
          <w:rFonts w:ascii="Arial" w:hAnsi="Arial" w:cs="Arial"/>
        </w:rPr>
      </w:pPr>
      <w:r>
        <w:rPr>
          <w:rFonts w:ascii="Arial" w:hAnsi="Arial"/>
          <w:b/>
          <w:u w:val="single"/>
        </w:rPr>
        <w:t xml:space="preserve">Hambourg, le </w:t>
      </w:r>
      <w:r w:rsidR="00394A03">
        <w:rPr>
          <w:rFonts w:ascii="Arial" w:hAnsi="Arial"/>
          <w:b/>
          <w:u w:val="single"/>
        </w:rPr>
        <w:t>4</w:t>
      </w:r>
      <w:r>
        <w:rPr>
          <w:rFonts w:ascii="Arial" w:hAnsi="Arial"/>
          <w:b/>
          <w:u w:val="single"/>
        </w:rPr>
        <w:t xml:space="preserve"> </w:t>
      </w:r>
      <w:r w:rsidR="00394A03">
        <w:rPr>
          <w:rFonts w:ascii="Arial" w:hAnsi="Arial"/>
          <w:b/>
          <w:u w:val="single"/>
        </w:rPr>
        <w:t>juillet</w:t>
      </w:r>
      <w:r>
        <w:rPr>
          <w:rFonts w:ascii="Arial" w:hAnsi="Arial"/>
          <w:b/>
          <w:u w:val="single"/>
        </w:rPr>
        <w:t xml:space="preserve"> 2023</w:t>
      </w:r>
      <w:r>
        <w:rPr>
          <w:rFonts w:ascii="Arial" w:hAnsi="Arial"/>
        </w:rPr>
        <w:t xml:space="preserve"> - MEYLE, fabricant majeur de pièces détachées automobiles de qualité, élargit sa gamme de produits avec des disques de frein en deux parties pour des modèles BMW et Mercedes très répandus. </w:t>
      </w:r>
      <w:r w:rsidR="00916605">
        <w:rPr>
          <w:rFonts w:ascii="Arial" w:hAnsi="Arial"/>
          <w:b/>
          <w:vanish/>
          <w:u w:val="single"/>
          <w:lang w:val="de-DE"/>
        </w:rPr>
        <w:t>Hamburg, 04. Juli 2023</w:t>
      </w:r>
      <w:r w:rsidR="00916605">
        <w:rPr>
          <w:rFonts w:ascii="Arial" w:hAnsi="Arial"/>
          <w:vanish/>
          <w:lang w:val="de-DE"/>
        </w:rPr>
        <w:t xml:space="preserve"> – MEYLE, ein führender Hersteller von hochwertigen Autoersatzteilen, erweitert sein Produktprogramm um die zweiteiligen Bremsscheiben für weit verbreitete BMW und Mercedes Modelle. </w:t>
      </w:r>
      <w:r w:rsidR="00916605">
        <w:rPr>
          <w:rFonts w:ascii="Arial" w:hAnsi="Arial"/>
        </w:rPr>
        <w:t>Les nouveaux disques de frein sont disponibles dès maintenant et offrent au client les caractéristiques habituelles de la première monte, comme une précision d’ajustage optimale, un faible déport, un poids réduit et des économies de carburant et de CO</w:t>
      </w:r>
      <w:r w:rsidR="00916605">
        <w:rPr>
          <w:rFonts w:ascii="Arial" w:hAnsi="Arial"/>
          <w:sz w:val="14"/>
        </w:rPr>
        <w:t>2</w:t>
      </w:r>
      <w:r w:rsidR="00916605">
        <w:rPr>
          <w:rFonts w:ascii="Arial" w:hAnsi="Arial"/>
        </w:rPr>
        <w:t>. Dans le même temps, ils convainquent par leurs performances élevées, leur confort de conduite et un design sophistiqué, caractéristiques de la gamme MEYLE PD.</w:t>
      </w:r>
    </w:p>
    <w:p w14:paraId="262EF3F0" w14:textId="1EBE1A91" w:rsidR="00E040C3" w:rsidRPr="008C0EBE" w:rsidRDefault="00E040C3" w:rsidP="00C04566">
      <w:pPr>
        <w:spacing w:line="276" w:lineRule="auto"/>
        <w:jc w:val="both"/>
        <w:rPr>
          <w:rFonts w:ascii="Arial" w:hAnsi="Arial" w:cs="Arial"/>
          <w:lang w:val="en-US"/>
        </w:rPr>
      </w:pPr>
    </w:p>
    <w:p w14:paraId="37E34FD2" w14:textId="39A7A6FA" w:rsidR="002C5DD6" w:rsidRDefault="00B555B3" w:rsidP="00C04566">
      <w:pPr>
        <w:spacing w:line="276" w:lineRule="auto"/>
        <w:jc w:val="both"/>
        <w:rPr>
          <w:rFonts w:ascii="Arial" w:hAnsi="Arial" w:cs="Arial"/>
        </w:rPr>
      </w:pPr>
      <w:r>
        <w:rPr>
          <w:rFonts w:ascii="Arial" w:hAnsi="Arial"/>
        </w:rPr>
        <w:t>Grâce à l'élargissement de la gamme, MEYLE continue de s'ouvrir au marché secondaire en proposant des solutions dans des domaines jusqu'ici réservés aux pièces d'origine des constructeurs. Dès à présent, sept nouvelles références de disques de frein en deux parties MEYLE PD sont disponibles pour les séries BMW 3 à 8, X3 à X5 et Z4, ainsi que pour les classes C et E de Mercedes.</w:t>
      </w:r>
    </w:p>
    <w:p w14:paraId="72AF780F" w14:textId="77777777" w:rsidR="005B281E" w:rsidRPr="008C0EBE" w:rsidRDefault="005B281E" w:rsidP="00C04566">
      <w:pPr>
        <w:spacing w:line="276" w:lineRule="auto"/>
        <w:jc w:val="both"/>
        <w:rPr>
          <w:rFonts w:ascii="Arial" w:hAnsi="Arial" w:cs="Arial"/>
        </w:rPr>
      </w:pPr>
    </w:p>
    <w:p w14:paraId="2B912146" w14:textId="16B45767" w:rsidR="00203CA4" w:rsidRPr="00C04566" w:rsidRDefault="00916605" w:rsidP="00C04566">
      <w:pPr>
        <w:spacing w:line="276" w:lineRule="auto"/>
        <w:jc w:val="both"/>
        <w:rPr>
          <w:rFonts w:ascii="Arial" w:hAnsi="Arial" w:cs="Arial"/>
        </w:rPr>
      </w:pPr>
      <w:r>
        <w:rPr>
          <w:rFonts w:ascii="Arial" w:hAnsi="Arial"/>
        </w:rPr>
        <w:t>Les disques de frein se composent d'un pot en aluminium ou en acier estampé, riveté sur une bague de friction en fonte. De plus, les disques de frein MEYLE PD en deux parties présentent les caractéristiques typiques de MEYLE PD : haute performance, confort de conduite et un design sophistiqué.</w:t>
      </w:r>
      <w:r w:rsidR="00203CA4">
        <w:rPr>
          <w:rFonts w:ascii="Arial" w:hAnsi="Arial"/>
        </w:rPr>
        <w:t xml:space="preserve"> En outre, ils sont certifiés ECE-R90 et ne nécessitent aucun dégraissage grâce à leur revêtement de grande qualité. Une protection durable contre la corrosion est ainsi garantie. Grâce à une teneur plus élevée en carbone, les disques de frein en deux parties sont extrêmement résistants à la déformation thermique, même en cas de charge thermique élevée, par exemple lors de descentes abruptes, offrant un confort de conduite prolongé sans vibrations. Pour un montage efficace en atelier, 99% des disques de frein sont équipés d'une vis de fixation.</w:t>
      </w:r>
    </w:p>
    <w:p w14:paraId="6A82C51B" w14:textId="77777777" w:rsidR="00203CA4" w:rsidRPr="00C04566" w:rsidRDefault="00203CA4" w:rsidP="00C04566">
      <w:pPr>
        <w:spacing w:line="276" w:lineRule="auto"/>
        <w:jc w:val="both"/>
        <w:rPr>
          <w:rFonts w:ascii="Arial" w:hAnsi="Arial" w:cs="Arial"/>
          <w:lang w:val="de-DE"/>
        </w:rPr>
      </w:pPr>
    </w:p>
    <w:p w14:paraId="4A326EF8" w14:textId="33248B70" w:rsidR="002C5DD6" w:rsidRPr="00515C59" w:rsidRDefault="00203CA4" w:rsidP="00515C59">
      <w:pPr>
        <w:spacing w:line="276" w:lineRule="auto"/>
        <w:jc w:val="both"/>
        <w:rPr>
          <w:rFonts w:ascii="Arial" w:hAnsi="Arial" w:cs="Arial"/>
        </w:rPr>
      </w:pPr>
      <w:r>
        <w:rPr>
          <w:rFonts w:ascii="Arial" w:hAnsi="Arial"/>
        </w:rPr>
        <w:t xml:space="preserve">Pour plus d'informations et pour passer commande, </w:t>
      </w:r>
      <w:proofErr w:type="spellStart"/>
      <w:r>
        <w:rPr>
          <w:rFonts w:ascii="Arial" w:hAnsi="Arial"/>
        </w:rPr>
        <w:t>veuillez vous</w:t>
      </w:r>
      <w:proofErr w:type="spellEnd"/>
      <w:r>
        <w:rPr>
          <w:rFonts w:ascii="Arial" w:hAnsi="Arial"/>
        </w:rPr>
        <w:t xml:space="preserve"> adresser à MEYLE ou à un commercial MEYLE agréé. Vous trouverez de plus amples informations sur le site : </w:t>
      </w:r>
      <w:r w:rsidR="00515C59" w:rsidRPr="00515C59">
        <w:rPr>
          <w:rFonts w:ascii="Arial" w:hAnsi="Arial"/>
        </w:rPr>
        <w:t>https://www.meyle.com/</w:t>
      </w:r>
      <w:r w:rsidR="00D05203" w:rsidRPr="00D05203">
        <w:rPr>
          <w:rFonts w:ascii="Arial" w:hAnsi="Arial"/>
        </w:rPr>
        <w:t>fr/disques-de-frein-en-deux-parties/</w:t>
      </w:r>
    </w:p>
    <w:p w14:paraId="5C5C670F" w14:textId="64B2D3D6" w:rsidR="00AD7941" w:rsidRPr="008C0EBE" w:rsidRDefault="00AD7941" w:rsidP="00C04566">
      <w:pPr>
        <w:spacing w:line="276" w:lineRule="auto"/>
        <w:rPr>
          <w:rFonts w:ascii="Arial" w:hAnsi="Arial" w:cs="Arial"/>
          <w:sz w:val="20"/>
          <w:szCs w:val="20"/>
          <w:lang w:val="en-US"/>
        </w:rPr>
      </w:pPr>
    </w:p>
    <w:p w14:paraId="3B75955B" w14:textId="2ED02E83" w:rsidR="002038B3" w:rsidRPr="008C0EBE" w:rsidRDefault="002038B3" w:rsidP="00C04566">
      <w:pPr>
        <w:spacing w:line="276" w:lineRule="auto"/>
        <w:rPr>
          <w:rFonts w:ascii="Arial" w:hAnsi="Arial" w:cs="Arial"/>
          <w:sz w:val="20"/>
          <w:szCs w:val="20"/>
          <w:lang w:val="en-US"/>
        </w:rPr>
      </w:pPr>
    </w:p>
    <w:p w14:paraId="03952CCA" w14:textId="56A24C32" w:rsidR="002038B3" w:rsidRPr="008C0EBE" w:rsidRDefault="002038B3" w:rsidP="00C04566">
      <w:pPr>
        <w:spacing w:line="276" w:lineRule="auto"/>
        <w:rPr>
          <w:rFonts w:ascii="Arial" w:hAnsi="Arial" w:cs="Arial"/>
          <w:sz w:val="20"/>
          <w:szCs w:val="20"/>
          <w:lang w:val="en-US"/>
        </w:rPr>
      </w:pPr>
    </w:p>
    <w:p w14:paraId="2B520324" w14:textId="0FAA6329" w:rsidR="002038B3" w:rsidRPr="008C0EBE" w:rsidRDefault="002038B3" w:rsidP="00C04566">
      <w:pPr>
        <w:spacing w:line="276" w:lineRule="auto"/>
        <w:rPr>
          <w:rFonts w:ascii="Arial" w:hAnsi="Arial" w:cs="Arial"/>
          <w:sz w:val="20"/>
          <w:szCs w:val="20"/>
          <w:lang w:val="en-US"/>
        </w:rPr>
      </w:pPr>
    </w:p>
    <w:p w14:paraId="16AAC662" w14:textId="61398EE7" w:rsidR="002038B3" w:rsidRPr="008C0EBE" w:rsidRDefault="002038B3" w:rsidP="00C04566">
      <w:pPr>
        <w:spacing w:line="276" w:lineRule="auto"/>
        <w:rPr>
          <w:rFonts w:ascii="Arial" w:hAnsi="Arial" w:cs="Arial"/>
          <w:sz w:val="20"/>
          <w:szCs w:val="20"/>
          <w:lang w:val="en-US"/>
        </w:rPr>
      </w:pPr>
    </w:p>
    <w:p w14:paraId="782C1D57" w14:textId="4CF8EC5F" w:rsidR="002038B3" w:rsidRPr="008C0EBE" w:rsidRDefault="002038B3" w:rsidP="00C04566">
      <w:pPr>
        <w:spacing w:line="276" w:lineRule="auto"/>
        <w:rPr>
          <w:rFonts w:ascii="Arial" w:hAnsi="Arial" w:cs="Arial"/>
          <w:sz w:val="20"/>
          <w:szCs w:val="20"/>
          <w:lang w:val="en-US"/>
        </w:rPr>
      </w:pPr>
    </w:p>
    <w:p w14:paraId="0490E8E8" w14:textId="77777777" w:rsidR="002038B3" w:rsidRPr="008C0EBE" w:rsidRDefault="002038B3" w:rsidP="00C04566">
      <w:pPr>
        <w:spacing w:line="276" w:lineRule="auto"/>
        <w:rPr>
          <w:rFonts w:ascii="Arial" w:hAnsi="Arial" w:cs="Arial"/>
          <w:sz w:val="20"/>
          <w:szCs w:val="20"/>
          <w:lang w:val="en-US"/>
        </w:rPr>
      </w:pPr>
    </w:p>
    <w:p w14:paraId="2F2202EA" w14:textId="77777777" w:rsidR="00AD7941" w:rsidRPr="00AD7941" w:rsidRDefault="00AD7941" w:rsidP="00AD7941">
      <w:pPr>
        <w:rPr>
          <w:rFonts w:ascii="Arial" w:hAnsi="Arial" w:cs="Arial"/>
          <w:b/>
          <w:sz w:val="18"/>
          <w:szCs w:val="18"/>
        </w:rPr>
      </w:pPr>
      <w:r>
        <w:rPr>
          <w:rFonts w:ascii="Arial" w:hAnsi="Arial"/>
          <w:b/>
          <w:sz w:val="18"/>
        </w:rPr>
        <w:t>Contact :</w:t>
      </w:r>
    </w:p>
    <w:p w14:paraId="46D6A1A0" w14:textId="77777777"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Sarah Quinn, tél. : +49 40 67506 7234, </w:t>
      </w:r>
      <w:proofErr w:type="gramStart"/>
      <w:r>
        <w:rPr>
          <w:rFonts w:ascii="Arial" w:hAnsi="Arial"/>
          <w:sz w:val="18"/>
        </w:rPr>
        <w:t>e-mail</w:t>
      </w:r>
      <w:proofErr w:type="gramEnd"/>
      <w:r>
        <w:rPr>
          <w:rFonts w:ascii="Arial" w:hAnsi="Arial"/>
          <w:sz w:val="18"/>
        </w:rPr>
        <w:t xml:space="preserve"> : </w:t>
      </w:r>
      <w:hyperlink r:id="rId8" w:history="1">
        <w:r>
          <w:rPr>
            <w:rStyle w:val="Hyperlink"/>
            <w:rFonts w:ascii="Arial" w:hAnsi="Arial"/>
            <w:sz w:val="18"/>
          </w:rPr>
          <w:t>press@meyle.com</w:t>
        </w:r>
      </w:hyperlink>
    </w:p>
    <w:p w14:paraId="33035011" w14:textId="325B509C" w:rsidR="00AD7941" w:rsidRPr="00AD7941" w:rsidRDefault="00AD7941" w:rsidP="00AD7941">
      <w:pPr>
        <w:numPr>
          <w:ilvl w:val="0"/>
          <w:numId w:val="10"/>
        </w:numPr>
        <w:spacing w:line="360" w:lineRule="auto"/>
        <w:rPr>
          <w:rFonts w:ascii="Arial" w:hAnsi="Arial" w:cs="Arial"/>
          <w:sz w:val="18"/>
          <w:szCs w:val="18"/>
        </w:rPr>
      </w:pPr>
      <w:r>
        <w:rPr>
          <w:rFonts w:ascii="Arial" w:hAnsi="Arial"/>
          <w:sz w:val="18"/>
        </w:rPr>
        <w:t xml:space="preserve">MEYLE AG, Benita Duncan-Williams, tél. : +49 40 67506 7418, </w:t>
      </w:r>
      <w:proofErr w:type="gramStart"/>
      <w:r>
        <w:rPr>
          <w:rFonts w:ascii="Arial" w:hAnsi="Arial"/>
          <w:sz w:val="18"/>
        </w:rPr>
        <w:t>e-mail</w:t>
      </w:r>
      <w:proofErr w:type="gramEnd"/>
      <w:r>
        <w:rPr>
          <w:rFonts w:ascii="Arial" w:hAnsi="Arial"/>
          <w:sz w:val="18"/>
        </w:rPr>
        <w:t xml:space="preserve"> : </w:t>
      </w:r>
      <w:hyperlink r:id="rId9" w:history="1">
        <w:r>
          <w:rPr>
            <w:rStyle w:val="Hyperlink"/>
            <w:rFonts w:ascii="Arial" w:hAnsi="Arial"/>
            <w:sz w:val="18"/>
          </w:rPr>
          <w:t>press@meyle.com</w:t>
        </w:r>
      </w:hyperlink>
    </w:p>
    <w:p w14:paraId="212366F5" w14:textId="77777777" w:rsidR="00AD7941" w:rsidRPr="00AD7941" w:rsidRDefault="00AD7941" w:rsidP="00AD7941">
      <w:pPr>
        <w:rPr>
          <w:rFonts w:ascii="Arial" w:hAnsi="Arial" w:cs="Arial"/>
          <w:b/>
          <w:sz w:val="18"/>
          <w:szCs w:val="18"/>
          <w:lang w:val="de-DE"/>
        </w:rPr>
      </w:pPr>
    </w:p>
    <w:p w14:paraId="6631831E" w14:textId="77777777" w:rsidR="00AD7941" w:rsidRPr="00AD7941" w:rsidRDefault="00AD7941" w:rsidP="00AD7941">
      <w:pPr>
        <w:spacing w:line="360" w:lineRule="auto"/>
        <w:jc w:val="both"/>
        <w:rPr>
          <w:rFonts w:ascii="Arial" w:hAnsi="Arial" w:cs="Arial"/>
          <w:b/>
          <w:bCs/>
          <w:sz w:val="18"/>
          <w:szCs w:val="18"/>
        </w:rPr>
      </w:pPr>
      <w:r>
        <w:rPr>
          <w:rFonts w:ascii="Arial" w:hAnsi="Arial"/>
          <w:b/>
          <w:sz w:val="18"/>
        </w:rPr>
        <w:t>À propos de l’entreprise</w:t>
      </w:r>
    </w:p>
    <w:p w14:paraId="148005FE"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MEYLE AG </w:t>
      </w:r>
      <w:proofErr w:type="spellStart"/>
      <w:r>
        <w:rPr>
          <w:rFonts w:ascii="Arial" w:hAnsi="Arial"/>
          <w:sz w:val="18"/>
        </w:rPr>
        <w:t>AG</w:t>
      </w:r>
      <w:proofErr w:type="spellEnd"/>
      <w:r>
        <w:rPr>
          <w:rFonts w:ascii="Arial" w:hAnsi="Arial"/>
          <w:sz w:val="18"/>
        </w:rPr>
        <w:t xml:space="preserve"> est </w:t>
      </w:r>
      <w:proofErr w:type="spellStart"/>
      <w:r>
        <w:rPr>
          <w:rFonts w:ascii="Arial" w:hAnsi="Arial"/>
          <w:sz w:val="18"/>
        </w:rPr>
        <w:t>est</w:t>
      </w:r>
      <w:proofErr w:type="spellEnd"/>
      <w:r>
        <w:rPr>
          <w:rFonts w:ascii="Arial" w:hAnsi="Arial"/>
          <w:sz w:val="18"/>
        </w:rPr>
        <w:t xml:space="preserve"> une entreprise de Wulf Gaertner </w:t>
      </w:r>
      <w:proofErr w:type="spellStart"/>
      <w:r>
        <w:rPr>
          <w:rFonts w:ascii="Arial" w:hAnsi="Arial"/>
          <w:sz w:val="18"/>
        </w:rPr>
        <w:t>Autoparts</w:t>
      </w:r>
      <w:proofErr w:type="spellEnd"/>
      <w:r>
        <w:rPr>
          <w:rFonts w:ascii="Arial" w:hAnsi="Arial"/>
          <w:sz w:val="18"/>
        </w:rPr>
        <w:t xml:space="preserve"> AG.</w:t>
      </w:r>
      <w:r>
        <w:rPr>
          <w:rFonts w:ascii="Arial" w:hAnsi="Arial"/>
          <w:sz w:val="18"/>
        </w:rPr>
        <w:tab/>
      </w:r>
    </w:p>
    <w:p w14:paraId="0E72B0ED"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La société MEYLE AG développe, produit et distribue sous la marque MEYLE des pièces de rechange de grande qualité pour le marché libre des pièces de rechange destinées aux véhicules de tourisme, véhicules utilitaires et camions. Avec les trois gammes de produits MEYLE ORIGINAL, MEYLE PD et MEYLE 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véhicule. MEYLE propose à ses clients plus de 24 000 pièces de rechange fiables et performantes, fabriquées dans ses propres usines et chez des partenaires de production sélectionnés. La gamme de produits MEYLE est d’autant plus perfectionnée. </w:t>
      </w:r>
    </w:p>
    <w:p w14:paraId="60FA2ACB" w14:textId="77777777" w:rsidR="00AD7941" w:rsidRPr="00AD7941" w:rsidRDefault="00AD7941" w:rsidP="00AD7941">
      <w:pPr>
        <w:spacing w:line="360" w:lineRule="auto"/>
        <w:jc w:val="both"/>
        <w:rPr>
          <w:rFonts w:ascii="Arial" w:hAnsi="Arial" w:cs="Arial"/>
          <w:sz w:val="18"/>
          <w:szCs w:val="18"/>
        </w:rPr>
      </w:pPr>
      <w:r>
        <w:rPr>
          <w:rFonts w:ascii="Arial" w:hAnsi="Arial"/>
          <w:sz w:val="18"/>
        </w:rPr>
        <w:t xml:space="preserve">Près de 1 000 collaborateurs sont employés dans le réseau de l’entreprise, dont près de 500 à Hambourg, le centre logistique et le siège de notre entreprise. Avec des partenaires commerciaux, ateliers et mécaniciens automobiles répartis dans 120 pays, MEYLE fait en sorte que les conducteurs puissent </w:t>
      </w:r>
      <w:proofErr w:type="gramStart"/>
      <w:r>
        <w:rPr>
          <w:rFonts w:ascii="Arial" w:hAnsi="Arial"/>
          <w:sz w:val="18"/>
        </w:rPr>
        <w:t>se</w:t>
      </w:r>
      <w:proofErr w:type="gramEnd"/>
      <w:r>
        <w:rPr>
          <w:rFonts w:ascii="Arial" w:hAnsi="Arial"/>
          <w:sz w:val="18"/>
        </w:rPr>
        <w:t xml:space="preserve"> fier à de meilleures pièces et solutions – c’est ainsi que MEYLE aide les garages à être le MEILLEUR AMI DU CONDUCTEUR.</w:t>
      </w:r>
    </w:p>
    <w:p w14:paraId="78489E83" w14:textId="77777777" w:rsidR="00AD7941" w:rsidRPr="008C0EBE" w:rsidRDefault="00AD7941" w:rsidP="00AD7941">
      <w:pPr>
        <w:spacing w:line="360" w:lineRule="auto"/>
        <w:rPr>
          <w:rFonts w:ascii="Arial" w:hAnsi="Arial" w:cs="Arial"/>
          <w:sz w:val="18"/>
          <w:szCs w:val="18"/>
          <w:lang w:val="en-US"/>
        </w:rPr>
      </w:pPr>
    </w:p>
    <w:p w14:paraId="14F5EF98" w14:textId="77777777" w:rsidR="00AD7941" w:rsidRPr="00AD7941" w:rsidRDefault="00AD7941" w:rsidP="00AD7941">
      <w:pPr>
        <w:spacing w:line="360" w:lineRule="auto"/>
        <w:rPr>
          <w:rFonts w:ascii="Arial" w:hAnsi="Arial" w:cs="Arial"/>
          <w:b/>
          <w:sz w:val="18"/>
          <w:szCs w:val="18"/>
        </w:rPr>
      </w:pPr>
      <w:r>
        <w:rPr>
          <w:rFonts w:ascii="Arial" w:hAnsi="Arial"/>
          <w:b/>
          <w:sz w:val="18"/>
        </w:rPr>
        <w:t>MEYLE et le développement durable</w:t>
      </w:r>
    </w:p>
    <w:p w14:paraId="39F55231" w14:textId="77777777" w:rsidR="00AD7941" w:rsidRPr="00AD7941" w:rsidRDefault="00AD7941" w:rsidP="00AD7941">
      <w:pPr>
        <w:spacing w:line="360" w:lineRule="auto"/>
        <w:jc w:val="both"/>
        <w:rPr>
          <w:rFonts w:ascii="Arial" w:hAnsi="Arial" w:cs="Arial"/>
          <w:sz w:val="18"/>
          <w:szCs w:val="18"/>
        </w:rPr>
      </w:pPr>
      <w:r>
        <w:rPr>
          <w:rFonts w:ascii="Arial" w:hAnsi="Arial"/>
          <w:sz w:val="18"/>
        </w:rPr>
        <w:t>Le siège de MEYLE a été certifié neutre en CO</w:t>
      </w:r>
      <w:r>
        <w:rPr>
          <w:rFonts w:ascii="Arial" w:hAnsi="Arial"/>
          <w:sz w:val="18"/>
          <w:vertAlign w:val="subscript"/>
        </w:rPr>
        <w:t>2</w:t>
      </w:r>
      <w:r>
        <w:rPr>
          <w:rFonts w:ascii="Arial" w:hAnsi="Arial"/>
          <w:sz w:val="18"/>
        </w:rPr>
        <w:t xml:space="preserve"> par l’organisme à but non lucratif Klima </w:t>
      </w:r>
      <w:proofErr w:type="spellStart"/>
      <w:r>
        <w:rPr>
          <w:rFonts w:ascii="Arial" w:hAnsi="Arial"/>
          <w:sz w:val="18"/>
        </w:rPr>
        <w:t>ohne</w:t>
      </w:r>
      <w:proofErr w:type="spellEnd"/>
      <w:r>
        <w:rPr>
          <w:rFonts w:ascii="Arial" w:hAnsi="Arial"/>
          <w:sz w:val="18"/>
        </w:rPr>
        <w:t xml:space="preserve"> </w:t>
      </w:r>
      <w:proofErr w:type="spellStart"/>
      <w:r>
        <w:rPr>
          <w:rFonts w:ascii="Arial" w:hAnsi="Arial"/>
          <w:sz w:val="18"/>
        </w:rPr>
        <w:t>Grenzen</w:t>
      </w:r>
      <w:proofErr w:type="spellEnd"/>
      <w:r>
        <w:rPr>
          <w:rFonts w:ascii="Arial" w:hAnsi="Arial"/>
          <w:sz w:val="18"/>
        </w:rPr>
        <w:t xml:space="preserve"> (Climat sans frontières). Pour compenser les émissions, MEYLE a fait des dons à un projet de protection du climat en Afrique, certifié avec le Gold Standard : </w:t>
      </w:r>
      <w:hyperlink r:id="rId10" w:history="1">
        <w:r>
          <w:rPr>
            <w:rStyle w:val="Hyperlink"/>
            <w:rFonts w:ascii="Arial" w:hAnsi="Arial"/>
            <w:sz w:val="18"/>
          </w:rPr>
          <w:t>Brunnen in Uganda</w:t>
        </w:r>
      </w:hyperlink>
      <w:r>
        <w:rPr>
          <w:rFonts w:ascii="Arial" w:hAnsi="Arial"/>
          <w:sz w:val="18"/>
        </w:rPr>
        <w:t>. Les émissions de CO</w:t>
      </w:r>
      <w:r>
        <w:rPr>
          <w:rFonts w:ascii="Arial" w:hAnsi="Arial"/>
          <w:sz w:val="18"/>
          <w:vertAlign w:val="subscript"/>
        </w:rPr>
        <w:t>2</w:t>
      </w:r>
      <w:r>
        <w:rPr>
          <w:rFonts w:ascii="Arial" w:hAnsi="Arial"/>
          <w:sz w:val="18"/>
        </w:rPr>
        <w:t xml:space="preserve"> jusqu'ici inévitables de la gamme Châssis et Direction MEYLE HD sont compensées par une centrale hydroélectrique en Turquie. Vous trouverez plus d’informations sur le </w:t>
      </w:r>
      <w:hyperlink r:id="rId11" w:history="1">
        <w:r>
          <w:rPr>
            <w:rStyle w:val="Hyperlink"/>
            <w:rFonts w:ascii="Arial" w:hAnsi="Arial"/>
            <w:sz w:val="18"/>
          </w:rPr>
          <w:t>site</w:t>
        </w:r>
      </w:hyperlink>
      <w:r>
        <w:rPr>
          <w:rFonts w:ascii="Arial" w:hAnsi="Arial"/>
          <w:sz w:val="18"/>
        </w:rPr>
        <w:t xml:space="preserve"> de MEYLE.</w:t>
      </w:r>
    </w:p>
    <w:p w14:paraId="135EEF94" w14:textId="23EE03A5" w:rsidR="00AD7941" w:rsidRPr="00AD7941" w:rsidRDefault="00AD7941" w:rsidP="00AD7941">
      <w:pPr>
        <w:rPr>
          <w:rFonts w:ascii="Arial" w:hAnsi="Arial" w:cs="Arial"/>
          <w:b/>
          <w:sz w:val="20"/>
          <w:szCs w:val="20"/>
        </w:rPr>
      </w:pPr>
      <w:r>
        <w:rPr>
          <w:rFonts w:ascii="Arial" w:hAnsi="Arial"/>
          <w:noProof/>
          <w:sz w:val="20"/>
        </w:rPr>
        <w:drawing>
          <wp:anchor distT="0" distB="0" distL="114300" distR="114300" simplePos="0" relativeHeight="251659264" behindDoc="0" locked="0" layoutInCell="1" allowOverlap="1" wp14:anchorId="40BBC223" wp14:editId="4D4E3B3E">
            <wp:simplePos x="0" y="0"/>
            <wp:positionH relativeFrom="margin">
              <wp:posOffset>0</wp:posOffset>
            </wp:positionH>
            <wp:positionV relativeFrom="paragraph">
              <wp:posOffset>96705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592CBA25" w:rsidR="00AD7941" w:rsidRDefault="00AD7941" w:rsidP="00AD7941">
      <w:pPr>
        <w:rPr>
          <w:rFonts w:ascii="Arial" w:hAnsi="Arial" w:cs="Arial"/>
          <w:bCs/>
          <w:sz w:val="20"/>
          <w:szCs w:val="20"/>
        </w:rPr>
      </w:pPr>
      <w:r>
        <w:rPr>
          <w:rFonts w:ascii="Arial" w:hAnsi="Arial"/>
          <w:noProof/>
          <w:sz w:val="20"/>
        </w:rPr>
        <w:drawing>
          <wp:inline distT="0" distB="0" distL="0" distR="0" wp14:anchorId="4D498185" wp14:editId="17FAA9F4">
            <wp:extent cx="2409825" cy="409575"/>
            <wp:effectExtent l="0" t="0" r="9525" b="9525"/>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0783" cy="411437"/>
                    </a:xfrm>
                    <a:prstGeom prst="rect">
                      <a:avLst/>
                    </a:prstGeom>
                    <a:noFill/>
                    <a:ln>
                      <a:noFill/>
                    </a:ln>
                  </pic:spPr>
                </pic:pic>
              </a:graphicData>
            </a:graphic>
          </wp:inline>
        </w:drawing>
      </w:r>
    </w:p>
    <w:p w14:paraId="1E7B5889" w14:textId="77777777" w:rsidR="00AD7941" w:rsidRPr="00AD7941" w:rsidRDefault="00AD7941" w:rsidP="00AD7941">
      <w:pPr>
        <w:rPr>
          <w:rFonts w:ascii="Arial" w:hAnsi="Arial" w:cs="Arial"/>
          <w:bCs/>
          <w:sz w:val="20"/>
          <w:szCs w:val="20"/>
          <w:lang w:val="de-DE"/>
        </w:rPr>
      </w:pPr>
    </w:p>
    <w:p w14:paraId="68EF7ADD" w14:textId="77777777" w:rsidR="00656AAE" w:rsidRDefault="00656AAE" w:rsidP="00AD7941">
      <w:pPr>
        <w:rPr>
          <w:rFonts w:ascii="Arial" w:hAnsi="Arial" w:cs="Arial"/>
          <w:b/>
          <w:sz w:val="18"/>
          <w:szCs w:val="18"/>
          <w:lang w:val="de-DE"/>
        </w:rPr>
      </w:pPr>
    </w:p>
    <w:p w14:paraId="2377492F" w14:textId="61A7442E" w:rsidR="00AD7941" w:rsidRPr="00AD7941" w:rsidRDefault="00AD7941" w:rsidP="00AD7941">
      <w:pPr>
        <w:rPr>
          <w:rFonts w:ascii="Arial" w:hAnsi="Arial" w:cs="Arial"/>
          <w:b/>
          <w:sz w:val="18"/>
          <w:szCs w:val="18"/>
        </w:rPr>
      </w:pPr>
      <w:r>
        <w:rPr>
          <w:rFonts w:ascii="Arial" w:hAnsi="Arial"/>
          <w:b/>
          <w:sz w:val="18"/>
        </w:rPr>
        <w:t xml:space="preserve">Suivez-nous sur nos réseaux sociaux. </w:t>
      </w:r>
      <w:hyperlink r:id="rId14" w:history="1">
        <w:r>
          <w:rPr>
            <w:rStyle w:val="Hyperlink"/>
            <w:rFonts w:ascii="Arial" w:hAnsi="Arial"/>
            <w:b/>
            <w:sz w:val="18"/>
          </w:rPr>
          <w:t>Instagram</w:t>
        </w:r>
      </w:hyperlink>
      <w:r>
        <w:rPr>
          <w:rFonts w:ascii="Arial" w:hAnsi="Arial"/>
          <w:b/>
          <w:sz w:val="18"/>
        </w:rPr>
        <w:t xml:space="preserve">, </w:t>
      </w:r>
      <w:hyperlink r:id="rId15" w:history="1">
        <w:r>
          <w:rPr>
            <w:rStyle w:val="Hyperlink"/>
            <w:rFonts w:ascii="Arial" w:hAnsi="Arial"/>
            <w:b/>
            <w:sz w:val="18"/>
          </w:rPr>
          <w:t>Facebook</w:t>
        </w:r>
      </w:hyperlink>
      <w:r>
        <w:rPr>
          <w:rFonts w:ascii="Arial" w:hAnsi="Arial"/>
          <w:sz w:val="18"/>
        </w:rPr>
        <w:t xml:space="preserve">, </w:t>
      </w:r>
      <w:hyperlink r:id="rId16" w:history="1">
        <w:r>
          <w:rPr>
            <w:rStyle w:val="Hyperlink"/>
            <w:rFonts w:ascii="Arial" w:hAnsi="Arial"/>
            <w:b/>
            <w:sz w:val="18"/>
          </w:rPr>
          <w:t>LinkedIn</w:t>
        </w:r>
      </w:hyperlink>
      <w:r>
        <w:rPr>
          <w:rFonts w:ascii="Arial" w:hAnsi="Arial"/>
          <w:b/>
          <w:sz w:val="18"/>
        </w:rPr>
        <w:t xml:space="preserve"> et </w:t>
      </w:r>
      <w:hyperlink r:id="rId17" w:history="1">
        <w:r>
          <w:rPr>
            <w:rStyle w:val="Hyperlink"/>
            <w:rFonts w:ascii="Arial" w:hAnsi="Arial"/>
            <w:b/>
            <w:sz w:val="18"/>
          </w:rPr>
          <w:t>YouTube</w:t>
        </w:r>
      </w:hyperlink>
      <w:r>
        <w:rPr>
          <w:rFonts w:ascii="Arial" w:hAnsi="Arial"/>
          <w:b/>
          <w:sz w:val="18"/>
        </w:rPr>
        <w:t>.</w:t>
      </w:r>
    </w:p>
    <w:p w14:paraId="323F480C" w14:textId="77777777" w:rsidR="00AD7941" w:rsidRPr="00AD7941" w:rsidRDefault="00AD7941" w:rsidP="00AD7941">
      <w:pPr>
        <w:rPr>
          <w:rFonts w:ascii="Arial" w:hAnsi="Arial" w:cs="Arial"/>
          <w:sz w:val="18"/>
          <w:szCs w:val="18"/>
          <w:lang w:val="de-DE"/>
        </w:rPr>
      </w:pPr>
    </w:p>
    <w:p w14:paraId="46B89571" w14:textId="3249E745" w:rsidR="00057AE2" w:rsidRDefault="00057AE2" w:rsidP="00057AE2">
      <w:pPr>
        <w:rPr>
          <w:rFonts w:ascii="Arial" w:hAnsi="Arial" w:cs="Arial"/>
          <w:sz w:val="20"/>
          <w:szCs w:val="20"/>
          <w:lang w:val="de-DE"/>
        </w:rPr>
      </w:pPr>
    </w:p>
    <w:sectPr w:rsidR="00057AE2" w:rsidSect="0094561F">
      <w:headerReference w:type="default" r:id="rId18"/>
      <w:footerReference w:type="default" r:id="rId19"/>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0C09" w14:textId="77777777" w:rsidR="0084677A" w:rsidRDefault="0084677A">
      <w:r>
        <w:separator/>
      </w:r>
    </w:p>
  </w:endnote>
  <w:endnote w:type="continuationSeparator" w:id="0">
    <w:p w14:paraId="3D2C85D9" w14:textId="77777777" w:rsidR="0084677A" w:rsidRDefault="008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rPr>
      <w:drawing>
        <wp:inline distT="0" distB="0" distL="0" distR="0" wp14:anchorId="4BA38EB5" wp14:editId="5CA68B52">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D872" w14:textId="77777777" w:rsidR="0084677A" w:rsidRDefault="0084677A">
      <w:r>
        <w:separator/>
      </w:r>
    </w:p>
  </w:footnote>
  <w:footnote w:type="continuationSeparator" w:id="0">
    <w:p w14:paraId="1D967365" w14:textId="77777777" w:rsidR="0084677A" w:rsidRDefault="0084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rPr>
      <mc:AlternateContent>
        <mc:Choice Requires="wps">
          <w:drawing>
            <wp:anchor distT="0" distB="0" distL="114300" distR="114300" simplePos="0" relativeHeight="251662336"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Communiqué de presse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rPr>
                    </w:pPr>
                    <w:r>
                      <w:rPr>
                        <w:rFonts w:ascii="Arial" w:hAnsi="Arial"/>
                        <w:b/>
                        <w:color w:val="FFFFFF" w:themeColor="background1"/>
                        <w:sz w:val="20"/>
                      </w:rPr>
                      <w:t>Communiqué de presse</w:t>
                    </w:r>
                  </w:p>
                </w:txbxContent>
              </v:textbox>
            </v:shape>
          </w:pict>
        </mc:Fallback>
      </mc:AlternateContent>
    </w:r>
    <w:r>
      <w:rPr>
        <w:noProof/>
      </w:rPr>
      <w:drawing>
        <wp:inline distT="0" distB="0" distL="0" distR="0" wp14:anchorId="1D4660F1" wp14:editId="3001AF01">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2.65pt;height:100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941406">
    <w:abstractNumId w:val="26"/>
  </w:num>
  <w:num w:numId="2" w16cid:durableId="172304506">
    <w:abstractNumId w:val="6"/>
  </w:num>
  <w:num w:numId="3" w16cid:durableId="1063256302">
    <w:abstractNumId w:val="26"/>
  </w:num>
  <w:num w:numId="4" w16cid:durableId="609320286">
    <w:abstractNumId w:val="26"/>
  </w:num>
  <w:num w:numId="5" w16cid:durableId="1875845315">
    <w:abstractNumId w:val="5"/>
  </w:num>
  <w:num w:numId="6" w16cid:durableId="1139805213">
    <w:abstractNumId w:val="14"/>
  </w:num>
  <w:num w:numId="7" w16cid:durableId="633947298">
    <w:abstractNumId w:val="22"/>
  </w:num>
  <w:num w:numId="8" w16cid:durableId="2145347225">
    <w:abstractNumId w:val="38"/>
  </w:num>
  <w:num w:numId="9" w16cid:durableId="437607825">
    <w:abstractNumId w:val="2"/>
  </w:num>
  <w:num w:numId="10" w16cid:durableId="97722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63381">
    <w:abstractNumId w:val="13"/>
  </w:num>
  <w:num w:numId="12" w16cid:durableId="1119034136">
    <w:abstractNumId w:val="37"/>
  </w:num>
  <w:num w:numId="13" w16cid:durableId="612400530">
    <w:abstractNumId w:val="27"/>
  </w:num>
  <w:num w:numId="14" w16cid:durableId="1969899198">
    <w:abstractNumId w:val="24"/>
  </w:num>
  <w:num w:numId="15" w16cid:durableId="667639118">
    <w:abstractNumId w:val="39"/>
  </w:num>
  <w:num w:numId="16" w16cid:durableId="1900162646">
    <w:abstractNumId w:val="10"/>
  </w:num>
  <w:num w:numId="17" w16cid:durableId="1271932450">
    <w:abstractNumId w:val="21"/>
  </w:num>
  <w:num w:numId="18" w16cid:durableId="1510483246">
    <w:abstractNumId w:val="7"/>
  </w:num>
  <w:num w:numId="19" w16cid:durableId="2107145969">
    <w:abstractNumId w:val="20"/>
  </w:num>
  <w:num w:numId="20" w16cid:durableId="1158035922">
    <w:abstractNumId w:val="1"/>
  </w:num>
  <w:num w:numId="21" w16cid:durableId="153685570">
    <w:abstractNumId w:val="9"/>
  </w:num>
  <w:num w:numId="22" w16cid:durableId="1202012191">
    <w:abstractNumId w:val="18"/>
  </w:num>
  <w:num w:numId="23" w16cid:durableId="1752241064">
    <w:abstractNumId w:val="15"/>
  </w:num>
  <w:num w:numId="24" w16cid:durableId="1272476254">
    <w:abstractNumId w:val="35"/>
  </w:num>
  <w:num w:numId="25" w16cid:durableId="1414664596">
    <w:abstractNumId w:val="11"/>
  </w:num>
  <w:num w:numId="26" w16cid:durableId="2045018109">
    <w:abstractNumId w:val="8"/>
  </w:num>
  <w:num w:numId="27" w16cid:durableId="340014134">
    <w:abstractNumId w:val="19"/>
  </w:num>
  <w:num w:numId="28" w16cid:durableId="1156805095">
    <w:abstractNumId w:val="33"/>
  </w:num>
  <w:num w:numId="29" w16cid:durableId="2145001442">
    <w:abstractNumId w:val="4"/>
  </w:num>
  <w:num w:numId="30" w16cid:durableId="614294093">
    <w:abstractNumId w:val="30"/>
  </w:num>
  <w:num w:numId="31" w16cid:durableId="1680040358">
    <w:abstractNumId w:val="31"/>
  </w:num>
  <w:num w:numId="32" w16cid:durableId="482359025">
    <w:abstractNumId w:val="12"/>
  </w:num>
  <w:num w:numId="33" w16cid:durableId="1188638976">
    <w:abstractNumId w:val="16"/>
  </w:num>
  <w:num w:numId="34" w16cid:durableId="1855881132">
    <w:abstractNumId w:val="29"/>
  </w:num>
  <w:num w:numId="35" w16cid:durableId="1949385367">
    <w:abstractNumId w:val="34"/>
  </w:num>
  <w:num w:numId="36" w16cid:durableId="408622149">
    <w:abstractNumId w:val="32"/>
  </w:num>
  <w:num w:numId="37" w16cid:durableId="311911715">
    <w:abstractNumId w:val="0"/>
  </w:num>
  <w:num w:numId="38" w16cid:durableId="158619077">
    <w:abstractNumId w:val="25"/>
  </w:num>
  <w:num w:numId="39" w16cid:durableId="932513727">
    <w:abstractNumId w:val="28"/>
  </w:num>
  <w:num w:numId="40" w16cid:durableId="1900826862">
    <w:abstractNumId w:val="36"/>
  </w:num>
  <w:num w:numId="41" w16cid:durableId="1995718872">
    <w:abstractNumId w:val="23"/>
  </w:num>
  <w:num w:numId="42" w16cid:durableId="1589266340">
    <w:abstractNumId w:val="17"/>
  </w:num>
  <w:num w:numId="43" w16cid:durableId="123123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o:colormru v:ext="edit" colors="#004179,#f0f0f0,#4d74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20188"/>
    <w:rsid w:val="00032A19"/>
    <w:rsid w:val="00050E6B"/>
    <w:rsid w:val="00057AE2"/>
    <w:rsid w:val="000655F0"/>
    <w:rsid w:val="0006754F"/>
    <w:rsid w:val="000770A3"/>
    <w:rsid w:val="000908F9"/>
    <w:rsid w:val="000A50EE"/>
    <w:rsid w:val="000C350E"/>
    <w:rsid w:val="0010608D"/>
    <w:rsid w:val="001113AE"/>
    <w:rsid w:val="00122B40"/>
    <w:rsid w:val="001313F4"/>
    <w:rsid w:val="00140050"/>
    <w:rsid w:val="001402B5"/>
    <w:rsid w:val="0015210F"/>
    <w:rsid w:val="001C63B3"/>
    <w:rsid w:val="001F6B6A"/>
    <w:rsid w:val="002038B3"/>
    <w:rsid w:val="00203CA4"/>
    <w:rsid w:val="00207514"/>
    <w:rsid w:val="00212682"/>
    <w:rsid w:val="00220067"/>
    <w:rsid w:val="002617C1"/>
    <w:rsid w:val="00274705"/>
    <w:rsid w:val="002A2848"/>
    <w:rsid w:val="002C5DD6"/>
    <w:rsid w:val="002D2B75"/>
    <w:rsid w:val="002D3333"/>
    <w:rsid w:val="002F7A69"/>
    <w:rsid w:val="0032263B"/>
    <w:rsid w:val="00370DC4"/>
    <w:rsid w:val="00394A03"/>
    <w:rsid w:val="003C11F9"/>
    <w:rsid w:val="003E695C"/>
    <w:rsid w:val="003F575E"/>
    <w:rsid w:val="00421B45"/>
    <w:rsid w:val="004532AD"/>
    <w:rsid w:val="0046559B"/>
    <w:rsid w:val="00477B6E"/>
    <w:rsid w:val="004C6B0B"/>
    <w:rsid w:val="004D0A16"/>
    <w:rsid w:val="00500BC0"/>
    <w:rsid w:val="00502099"/>
    <w:rsid w:val="00515C59"/>
    <w:rsid w:val="00524DD6"/>
    <w:rsid w:val="00541D3F"/>
    <w:rsid w:val="005505B5"/>
    <w:rsid w:val="00562A96"/>
    <w:rsid w:val="00593122"/>
    <w:rsid w:val="005931BB"/>
    <w:rsid w:val="005A4AA5"/>
    <w:rsid w:val="005B204E"/>
    <w:rsid w:val="005B281E"/>
    <w:rsid w:val="005E4E07"/>
    <w:rsid w:val="00625F02"/>
    <w:rsid w:val="00651588"/>
    <w:rsid w:val="00654034"/>
    <w:rsid w:val="00656AAE"/>
    <w:rsid w:val="00690820"/>
    <w:rsid w:val="00692A59"/>
    <w:rsid w:val="007059AA"/>
    <w:rsid w:val="00755594"/>
    <w:rsid w:val="007A1DFE"/>
    <w:rsid w:val="007B1A02"/>
    <w:rsid w:val="007D3579"/>
    <w:rsid w:val="007F72CA"/>
    <w:rsid w:val="00805FFB"/>
    <w:rsid w:val="00831602"/>
    <w:rsid w:val="008401C0"/>
    <w:rsid w:val="0084677A"/>
    <w:rsid w:val="008946E4"/>
    <w:rsid w:val="008C0656"/>
    <w:rsid w:val="008C0EBE"/>
    <w:rsid w:val="008D6B50"/>
    <w:rsid w:val="008F1F8A"/>
    <w:rsid w:val="008F4C39"/>
    <w:rsid w:val="00916605"/>
    <w:rsid w:val="0094561F"/>
    <w:rsid w:val="00953C99"/>
    <w:rsid w:val="00964891"/>
    <w:rsid w:val="009931B6"/>
    <w:rsid w:val="00996A22"/>
    <w:rsid w:val="009A084C"/>
    <w:rsid w:val="009B6087"/>
    <w:rsid w:val="009B6922"/>
    <w:rsid w:val="00A07F09"/>
    <w:rsid w:val="00A243DD"/>
    <w:rsid w:val="00A34E99"/>
    <w:rsid w:val="00A56A11"/>
    <w:rsid w:val="00A61600"/>
    <w:rsid w:val="00A70C9A"/>
    <w:rsid w:val="00AB41E9"/>
    <w:rsid w:val="00AD6219"/>
    <w:rsid w:val="00AD7941"/>
    <w:rsid w:val="00AE015F"/>
    <w:rsid w:val="00AE3A67"/>
    <w:rsid w:val="00B05592"/>
    <w:rsid w:val="00B2124C"/>
    <w:rsid w:val="00B555B3"/>
    <w:rsid w:val="00B55BA1"/>
    <w:rsid w:val="00B746A1"/>
    <w:rsid w:val="00B93B47"/>
    <w:rsid w:val="00BB308D"/>
    <w:rsid w:val="00BC4CB0"/>
    <w:rsid w:val="00BE7E38"/>
    <w:rsid w:val="00BF3648"/>
    <w:rsid w:val="00BF46C3"/>
    <w:rsid w:val="00BF64F7"/>
    <w:rsid w:val="00BF6F38"/>
    <w:rsid w:val="00C04566"/>
    <w:rsid w:val="00C6689C"/>
    <w:rsid w:val="00C76D17"/>
    <w:rsid w:val="00C830E0"/>
    <w:rsid w:val="00CC0616"/>
    <w:rsid w:val="00CC1CBD"/>
    <w:rsid w:val="00CF2E89"/>
    <w:rsid w:val="00D05203"/>
    <w:rsid w:val="00D05B35"/>
    <w:rsid w:val="00D13264"/>
    <w:rsid w:val="00D229DC"/>
    <w:rsid w:val="00D31828"/>
    <w:rsid w:val="00D77F90"/>
    <w:rsid w:val="00DA197C"/>
    <w:rsid w:val="00DB7CBD"/>
    <w:rsid w:val="00E040C3"/>
    <w:rsid w:val="00E16000"/>
    <w:rsid w:val="00E3034B"/>
    <w:rsid w:val="00E312FF"/>
    <w:rsid w:val="00E422A3"/>
    <w:rsid w:val="00E443A7"/>
    <w:rsid w:val="00E54BEA"/>
    <w:rsid w:val="00E568E4"/>
    <w:rsid w:val="00E967F5"/>
    <w:rsid w:val="00EB23C7"/>
    <w:rsid w:val="00EE00DF"/>
    <w:rsid w:val="00F431D5"/>
    <w:rsid w:val="00F60CC1"/>
    <w:rsid w:val="00F626C4"/>
    <w:rsid w:val="00F67C9F"/>
    <w:rsid w:val="00F8203D"/>
    <w:rsid w:val="00FA44ED"/>
    <w:rsid w:val="00FB41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4179,#f0f0f0,#4d749e"/>
    </o:shapedefaults>
    <o:shapelayout v:ext="edit">
      <o:idmap v:ext="edit" data="2"/>
    </o:shapelayout>
  </w:shapeDefaults>
  <w:decimalSymbol w:val=","/>
  <w:listSeparator w:val=";"/>
  <w14:docId w14:val="078D9F0F"/>
  <w15:docId w15:val="{4D977E6D-33D4-4081-BF64-E0C9193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CA4"/>
    <w:rPr>
      <w:sz w:val="24"/>
      <w:szCs w:val="24"/>
      <w:lang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fr-FR"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fr-FR"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fr-FR" w:eastAsia="en-GB"/>
    </w:rPr>
  </w:style>
  <w:style w:type="character" w:styleId="Fett">
    <w:name w:val="Strong"/>
    <w:qFormat/>
    <w:rsid w:val="00921357"/>
    <w:rPr>
      <w:b/>
      <w:bCs/>
      <w:lang w:val="fr-FR" w:eastAsia="en-GB"/>
    </w:rPr>
  </w:style>
  <w:style w:type="character" w:styleId="Kommentarzeichen">
    <w:name w:val="annotation reference"/>
    <w:semiHidden/>
    <w:rsid w:val="00A37124"/>
    <w:rPr>
      <w:sz w:val="16"/>
      <w:szCs w:val="16"/>
      <w:lang w:val="fr-FR"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fr-FR"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fr-FR" w:eastAsia="en-GB"/>
    </w:rPr>
  </w:style>
  <w:style w:type="character" w:customStyle="1" w:styleId="KopfzeileZchn">
    <w:name w:val="Kopfzeile Zchn"/>
    <w:link w:val="Kopfzeile"/>
    <w:rsid w:val="0002423C"/>
    <w:rPr>
      <w:sz w:val="24"/>
      <w:szCs w:val="24"/>
      <w:lang w:val="fr-FR"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8C0656"/>
    <w:rPr>
      <w:sz w:val="24"/>
      <w:szCs w:val="24"/>
      <w:lang w:eastAsia="en-GB"/>
    </w:rPr>
  </w:style>
  <w:style w:type="character" w:customStyle="1" w:styleId="KommentartextZchn">
    <w:name w:val="Kommentartext Zchn"/>
    <w:basedOn w:val="Absatz-Standardschriftart"/>
    <w:link w:val="Kommentartext"/>
    <w:semiHidden/>
    <w:rsid w:val="00F67C9F"/>
    <w:rPr>
      <w:lang w:val="fr-FR"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6244">
      <w:bodyDiv w:val="1"/>
      <w:marLeft w:val="0"/>
      <w:marRight w:val="0"/>
      <w:marTop w:val="0"/>
      <w:marBottom w:val="0"/>
      <w:divBdr>
        <w:top w:val="none" w:sz="0" w:space="0" w:color="auto"/>
        <w:left w:val="none" w:sz="0" w:space="0" w:color="auto"/>
        <w:bottom w:val="none" w:sz="0" w:space="0" w:color="auto"/>
        <w:right w:val="none" w:sz="0" w:space="0" w:color="auto"/>
      </w:divBdr>
    </w:div>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meyle.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MEYLETV" TargetMode="Externa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yle.com/produkte-1/meyle-hd/meyle-hd-klimaneutrale-produktlinie/" TargetMode="Externa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10" Type="http://schemas.openxmlformats.org/officeDocument/2006/relationships/hyperlink" Target="https://klimaohnegrenzen.de/projekt/uganda-tiefbrunnen-schuetzen-waelder-vor-abholzu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8BC-DD0D-4CB9-B5BA-47528147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4361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Arndt, Niklas</dc:creator>
  <cp:lastModifiedBy>Kohlenberg, Fenna Carolin</cp:lastModifiedBy>
  <cp:revision>10</cp:revision>
  <cp:lastPrinted>2016-07-21T12:09:00Z</cp:lastPrinted>
  <dcterms:created xsi:type="dcterms:W3CDTF">2023-05-02T06:47:00Z</dcterms:created>
  <dcterms:modified xsi:type="dcterms:W3CDTF">2023-06-27T13:43:00Z</dcterms:modified>
</cp:coreProperties>
</file>