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E320" w14:textId="1C5EC092" w:rsidR="00603BE0" w:rsidRPr="00AD61A6" w:rsidRDefault="001B3F41" w:rsidP="004F096E">
      <w:pPr>
        <w:spacing w:line="360" w:lineRule="auto"/>
        <w:jc w:val="both"/>
        <w:rPr>
          <w:b/>
          <w:bCs/>
          <w:sz w:val="28"/>
          <w:szCs w:val="23"/>
          <w:lang w:eastAsia="de-DE"/>
        </w:rPr>
      </w:pPr>
      <w:r w:rsidRPr="00AD61A6">
        <w:rPr>
          <w:b/>
          <w:bCs/>
          <w:sz w:val="28"/>
          <w:szCs w:val="23"/>
          <w:lang w:eastAsia="de-DE"/>
        </w:rPr>
        <w:t xml:space="preserve">Transmission </w:t>
      </w:r>
      <w:r w:rsidR="003D523B">
        <w:rPr>
          <w:b/>
          <w:bCs/>
          <w:sz w:val="28"/>
          <w:szCs w:val="23"/>
          <w:lang w:eastAsia="de-DE"/>
        </w:rPr>
        <w:t>o</w:t>
      </w:r>
      <w:r w:rsidRPr="00AD61A6">
        <w:rPr>
          <w:b/>
          <w:bCs/>
          <w:sz w:val="28"/>
          <w:szCs w:val="23"/>
          <w:lang w:eastAsia="de-DE"/>
        </w:rPr>
        <w:t xml:space="preserve">il </w:t>
      </w:r>
      <w:r w:rsidR="003D523B">
        <w:rPr>
          <w:b/>
          <w:bCs/>
          <w:sz w:val="28"/>
          <w:szCs w:val="23"/>
          <w:lang w:eastAsia="de-DE"/>
        </w:rPr>
        <w:t>c</w:t>
      </w:r>
      <w:r w:rsidRPr="00AD61A6">
        <w:rPr>
          <w:b/>
          <w:bCs/>
          <w:sz w:val="28"/>
          <w:szCs w:val="23"/>
          <w:lang w:eastAsia="de-DE"/>
        </w:rPr>
        <w:t>hange</w:t>
      </w:r>
      <w:r w:rsidR="007F3361" w:rsidRPr="00AD61A6">
        <w:rPr>
          <w:b/>
          <w:bCs/>
          <w:sz w:val="28"/>
          <w:szCs w:val="23"/>
          <w:lang w:eastAsia="de-DE"/>
        </w:rPr>
        <w:t xml:space="preserve"> </w:t>
      </w:r>
      <w:r w:rsidR="003D523B">
        <w:rPr>
          <w:b/>
          <w:bCs/>
          <w:sz w:val="28"/>
          <w:szCs w:val="23"/>
          <w:lang w:eastAsia="de-DE"/>
        </w:rPr>
        <w:t>m</w:t>
      </w:r>
      <w:r w:rsidR="007F3361" w:rsidRPr="00AD61A6">
        <w:rPr>
          <w:b/>
          <w:bCs/>
          <w:sz w:val="28"/>
          <w:szCs w:val="23"/>
          <w:lang w:eastAsia="de-DE"/>
        </w:rPr>
        <w:t xml:space="preserve">ade </w:t>
      </w:r>
      <w:r w:rsidR="003D523B">
        <w:rPr>
          <w:b/>
          <w:bCs/>
          <w:sz w:val="28"/>
          <w:szCs w:val="23"/>
          <w:lang w:eastAsia="de-DE"/>
        </w:rPr>
        <w:t>f</w:t>
      </w:r>
      <w:r w:rsidR="007F3361" w:rsidRPr="00AD61A6">
        <w:rPr>
          <w:b/>
          <w:bCs/>
          <w:sz w:val="28"/>
          <w:szCs w:val="23"/>
          <w:lang w:eastAsia="de-DE"/>
        </w:rPr>
        <w:t xml:space="preserve">ast and </w:t>
      </w:r>
      <w:r w:rsidR="003D523B">
        <w:rPr>
          <w:b/>
          <w:bCs/>
          <w:sz w:val="28"/>
          <w:szCs w:val="23"/>
          <w:lang w:eastAsia="de-DE"/>
        </w:rPr>
        <w:t>e</w:t>
      </w:r>
      <w:r w:rsidR="007F3361" w:rsidRPr="00AD61A6">
        <w:rPr>
          <w:b/>
          <w:bCs/>
          <w:sz w:val="28"/>
          <w:szCs w:val="23"/>
          <w:lang w:eastAsia="de-DE"/>
        </w:rPr>
        <w:t xml:space="preserve">asy: MEYLE </w:t>
      </w:r>
      <w:r w:rsidR="003D523B">
        <w:rPr>
          <w:b/>
          <w:bCs/>
          <w:sz w:val="28"/>
          <w:szCs w:val="23"/>
          <w:lang w:eastAsia="de-DE"/>
        </w:rPr>
        <w:t>i</w:t>
      </w:r>
      <w:r w:rsidR="007F3361" w:rsidRPr="00AD61A6">
        <w:rPr>
          <w:b/>
          <w:bCs/>
          <w:sz w:val="28"/>
          <w:szCs w:val="23"/>
          <w:lang w:eastAsia="de-DE"/>
        </w:rPr>
        <w:t xml:space="preserve">ntroduces </w:t>
      </w:r>
      <w:r w:rsidR="00A54D11">
        <w:rPr>
          <w:b/>
          <w:bCs/>
          <w:sz w:val="28"/>
          <w:szCs w:val="23"/>
          <w:lang w:eastAsia="de-DE"/>
        </w:rPr>
        <w:t xml:space="preserve">its </w:t>
      </w:r>
      <w:r w:rsidR="009E162C">
        <w:rPr>
          <w:b/>
          <w:bCs/>
          <w:sz w:val="28"/>
          <w:szCs w:val="23"/>
          <w:lang w:eastAsia="de-DE"/>
        </w:rPr>
        <w:t xml:space="preserve">own </w:t>
      </w:r>
      <w:r w:rsidR="006F3151">
        <w:rPr>
          <w:b/>
          <w:bCs/>
          <w:sz w:val="28"/>
          <w:szCs w:val="23"/>
          <w:lang w:eastAsia="de-DE"/>
        </w:rPr>
        <w:t>transmission oil</w:t>
      </w:r>
      <w:r w:rsidR="007F3361" w:rsidRPr="00AD61A6">
        <w:rPr>
          <w:b/>
          <w:bCs/>
          <w:sz w:val="28"/>
          <w:szCs w:val="23"/>
          <w:lang w:eastAsia="de-DE"/>
        </w:rPr>
        <w:t xml:space="preserve"> </w:t>
      </w:r>
      <w:r w:rsidR="003D523B">
        <w:rPr>
          <w:b/>
          <w:bCs/>
          <w:sz w:val="28"/>
          <w:szCs w:val="23"/>
          <w:lang w:eastAsia="de-DE"/>
        </w:rPr>
        <w:t>f</w:t>
      </w:r>
      <w:r w:rsidR="007F3361" w:rsidRPr="00AD61A6">
        <w:rPr>
          <w:b/>
          <w:bCs/>
          <w:sz w:val="28"/>
          <w:szCs w:val="23"/>
          <w:lang w:eastAsia="de-DE"/>
        </w:rPr>
        <w:t xml:space="preserve">illing </w:t>
      </w:r>
      <w:r w:rsidR="00B27B8D">
        <w:rPr>
          <w:b/>
          <w:bCs/>
          <w:sz w:val="28"/>
          <w:szCs w:val="23"/>
          <w:lang w:eastAsia="de-DE"/>
        </w:rPr>
        <w:t>device</w:t>
      </w:r>
      <w:r w:rsidR="007F3361" w:rsidRPr="00AD61A6">
        <w:rPr>
          <w:b/>
          <w:bCs/>
          <w:sz w:val="28"/>
          <w:szCs w:val="23"/>
          <w:lang w:eastAsia="de-DE"/>
        </w:rPr>
        <w:t xml:space="preserve"> </w:t>
      </w:r>
      <w:r w:rsidR="00CA59C2" w:rsidRPr="00AD61A6">
        <w:rPr>
          <w:b/>
          <w:bCs/>
          <w:sz w:val="28"/>
          <w:szCs w:val="23"/>
          <w:lang w:eastAsia="de-DE"/>
        </w:rPr>
        <w:tab/>
      </w:r>
    </w:p>
    <w:p w14:paraId="0C3425E1" w14:textId="77777777" w:rsidR="0023640D" w:rsidRPr="00AD61A6" w:rsidRDefault="0023640D" w:rsidP="004F096E">
      <w:pPr>
        <w:spacing w:line="360" w:lineRule="auto"/>
        <w:jc w:val="both"/>
        <w:rPr>
          <w:b/>
          <w:bCs/>
          <w:lang w:eastAsia="de-DE"/>
        </w:rPr>
      </w:pPr>
    </w:p>
    <w:p w14:paraId="311B0F16" w14:textId="7A0E5A35" w:rsidR="00157DC3" w:rsidRPr="00AD61A6" w:rsidRDefault="009E162C" w:rsidP="00603BE0">
      <w:pPr>
        <w:pStyle w:val="Listenabsatz"/>
        <w:numPr>
          <w:ilvl w:val="0"/>
          <w:numId w:val="7"/>
        </w:numPr>
        <w:spacing w:line="360" w:lineRule="auto"/>
        <w:jc w:val="both"/>
        <w:rPr>
          <w:b/>
          <w:bCs/>
          <w:lang w:eastAsia="de-DE"/>
        </w:rPr>
      </w:pPr>
      <w:r>
        <w:rPr>
          <w:b/>
          <w:bCs/>
          <w:lang w:eastAsia="de-DE"/>
        </w:rPr>
        <w:t>Flexible application</w:t>
      </w:r>
      <w:r w:rsidRPr="00AD61A6">
        <w:rPr>
          <w:b/>
          <w:bCs/>
          <w:lang w:eastAsia="de-DE"/>
        </w:rPr>
        <w:t xml:space="preserve"> </w:t>
      </w:r>
      <w:r w:rsidR="00157DC3" w:rsidRPr="00AD61A6">
        <w:rPr>
          <w:b/>
          <w:bCs/>
          <w:lang w:eastAsia="de-DE"/>
        </w:rPr>
        <w:t xml:space="preserve">technique of MEYLE </w:t>
      </w:r>
      <w:r w:rsidR="006F3151">
        <w:rPr>
          <w:b/>
          <w:bCs/>
          <w:lang w:eastAsia="de-DE"/>
        </w:rPr>
        <w:t xml:space="preserve">transmission oil </w:t>
      </w:r>
      <w:r w:rsidR="00157DC3" w:rsidRPr="00AD61A6">
        <w:rPr>
          <w:b/>
          <w:bCs/>
          <w:lang w:eastAsia="de-DE"/>
        </w:rPr>
        <w:t xml:space="preserve">filling </w:t>
      </w:r>
      <w:r w:rsidR="00B27B8D">
        <w:rPr>
          <w:b/>
          <w:bCs/>
          <w:lang w:eastAsia="de-DE"/>
        </w:rPr>
        <w:t>device</w:t>
      </w:r>
      <w:r w:rsidR="00B27B8D" w:rsidRPr="00AD61A6">
        <w:rPr>
          <w:b/>
          <w:bCs/>
          <w:lang w:eastAsia="de-DE"/>
        </w:rPr>
        <w:t xml:space="preserve"> </w:t>
      </w:r>
      <w:r w:rsidR="00157DC3" w:rsidRPr="00AD61A6">
        <w:rPr>
          <w:b/>
          <w:bCs/>
          <w:lang w:eastAsia="de-DE"/>
        </w:rPr>
        <w:t xml:space="preserve">facilitates </w:t>
      </w:r>
      <w:r w:rsidR="00F81F5B" w:rsidRPr="00AD61A6">
        <w:rPr>
          <w:b/>
          <w:bCs/>
          <w:lang w:eastAsia="de-DE"/>
        </w:rPr>
        <w:t xml:space="preserve">and fastens </w:t>
      </w:r>
      <w:r w:rsidR="00157DC3" w:rsidRPr="00AD61A6">
        <w:rPr>
          <w:b/>
          <w:bCs/>
          <w:lang w:eastAsia="de-DE"/>
        </w:rPr>
        <w:t xml:space="preserve">oil change </w:t>
      </w:r>
    </w:p>
    <w:p w14:paraId="79B729FF" w14:textId="5E3CD1A3" w:rsidR="00157DC3" w:rsidRPr="00AD61A6" w:rsidRDefault="00157DC3" w:rsidP="00603BE0">
      <w:pPr>
        <w:pStyle w:val="Listenabsatz"/>
        <w:numPr>
          <w:ilvl w:val="0"/>
          <w:numId w:val="7"/>
        </w:numPr>
        <w:spacing w:line="360" w:lineRule="auto"/>
        <w:jc w:val="both"/>
        <w:rPr>
          <w:b/>
          <w:bCs/>
          <w:lang w:eastAsia="de-DE"/>
        </w:rPr>
      </w:pPr>
      <w:r w:rsidRPr="00AD61A6">
        <w:rPr>
          <w:b/>
          <w:bCs/>
          <w:lang w:eastAsia="de-DE"/>
        </w:rPr>
        <w:t xml:space="preserve">Applicable on </w:t>
      </w:r>
      <w:r w:rsidR="002A6B1F">
        <w:rPr>
          <w:b/>
          <w:bCs/>
          <w:lang w:eastAsia="de-DE"/>
        </w:rPr>
        <w:t>all transmission types</w:t>
      </w:r>
      <w:r w:rsidR="009E162C">
        <w:rPr>
          <w:b/>
          <w:bCs/>
          <w:lang w:eastAsia="de-DE"/>
        </w:rPr>
        <w:t xml:space="preserve">, engine axle and steering systems </w:t>
      </w:r>
    </w:p>
    <w:p w14:paraId="730DB819" w14:textId="69E05E35" w:rsidR="00157DC3" w:rsidRPr="00AD61A6" w:rsidRDefault="00157DC3" w:rsidP="00157DC3">
      <w:pPr>
        <w:pStyle w:val="Listenabsatz"/>
        <w:numPr>
          <w:ilvl w:val="0"/>
          <w:numId w:val="7"/>
        </w:numPr>
        <w:spacing w:line="360" w:lineRule="auto"/>
        <w:jc w:val="both"/>
        <w:rPr>
          <w:b/>
          <w:bCs/>
          <w:lang w:eastAsia="de-DE"/>
        </w:rPr>
      </w:pPr>
      <w:r w:rsidRPr="00AD61A6">
        <w:rPr>
          <w:b/>
          <w:bCs/>
          <w:lang w:eastAsia="de-DE"/>
        </w:rPr>
        <w:t xml:space="preserve">Perfect match for MEYLE-ORIGINAL </w:t>
      </w:r>
      <w:r w:rsidR="00B27B8D">
        <w:rPr>
          <w:b/>
          <w:bCs/>
          <w:lang w:eastAsia="de-DE"/>
        </w:rPr>
        <w:t>a</w:t>
      </w:r>
      <w:r w:rsidR="003C0B08">
        <w:rPr>
          <w:b/>
          <w:bCs/>
          <w:lang w:eastAsia="de-DE"/>
        </w:rPr>
        <w:t xml:space="preserve">utomatic </w:t>
      </w:r>
      <w:r w:rsidR="00B27B8D">
        <w:rPr>
          <w:b/>
          <w:bCs/>
          <w:lang w:eastAsia="de-DE"/>
        </w:rPr>
        <w:t>t</w:t>
      </w:r>
      <w:r w:rsidR="003C0B08">
        <w:rPr>
          <w:b/>
          <w:bCs/>
          <w:lang w:eastAsia="de-DE"/>
        </w:rPr>
        <w:t xml:space="preserve">ransmission </w:t>
      </w:r>
      <w:r w:rsidR="00B27B8D">
        <w:rPr>
          <w:b/>
          <w:bCs/>
          <w:lang w:eastAsia="de-DE"/>
        </w:rPr>
        <w:t xml:space="preserve">service </w:t>
      </w:r>
      <w:r w:rsidR="002A6B1F">
        <w:rPr>
          <w:b/>
          <w:bCs/>
          <w:lang w:eastAsia="de-DE"/>
        </w:rPr>
        <w:t>kits</w:t>
      </w:r>
    </w:p>
    <w:p w14:paraId="7AC8E5B0" w14:textId="77777777" w:rsidR="00157DC3" w:rsidRPr="00DE7215" w:rsidRDefault="00157DC3" w:rsidP="00157DC3">
      <w:pPr>
        <w:pStyle w:val="Listenabsatz"/>
        <w:spacing w:line="360" w:lineRule="auto"/>
        <w:jc w:val="both"/>
        <w:rPr>
          <w:b/>
          <w:bCs/>
          <w:lang w:eastAsia="de-DE"/>
        </w:rPr>
      </w:pPr>
    </w:p>
    <w:p w14:paraId="1859CA05" w14:textId="1109882C" w:rsidR="00A10757" w:rsidRPr="003C0B08" w:rsidRDefault="004F096E" w:rsidP="004F096E">
      <w:pPr>
        <w:spacing w:line="360" w:lineRule="auto"/>
        <w:jc w:val="both"/>
        <w:rPr>
          <w:b/>
          <w:bCs/>
          <w:szCs w:val="23"/>
        </w:rPr>
      </w:pPr>
      <w:r w:rsidRPr="0008452E">
        <w:rPr>
          <w:b/>
          <w:bCs/>
          <w:szCs w:val="23"/>
          <w:u w:val="single"/>
        </w:rPr>
        <w:t xml:space="preserve">Hamburg, </w:t>
      </w:r>
      <w:r w:rsidR="0015063B">
        <w:rPr>
          <w:b/>
          <w:bCs/>
          <w:szCs w:val="23"/>
          <w:u w:val="single"/>
        </w:rPr>
        <w:t>4</w:t>
      </w:r>
      <w:r w:rsidR="009E162C" w:rsidRPr="00593F3D">
        <w:rPr>
          <w:b/>
          <w:bCs/>
          <w:szCs w:val="23"/>
          <w:u w:val="single"/>
        </w:rPr>
        <w:t xml:space="preserve"> </w:t>
      </w:r>
      <w:r w:rsidR="0015063B">
        <w:rPr>
          <w:b/>
          <w:bCs/>
          <w:szCs w:val="23"/>
          <w:u w:val="single"/>
        </w:rPr>
        <w:t>April</w:t>
      </w:r>
      <w:r w:rsidR="007F3361" w:rsidRPr="00593F3D">
        <w:rPr>
          <w:b/>
          <w:bCs/>
          <w:szCs w:val="23"/>
          <w:u w:val="single"/>
        </w:rPr>
        <w:t xml:space="preserve"> 2022</w:t>
      </w:r>
      <w:r w:rsidRPr="003C0B08">
        <w:rPr>
          <w:b/>
          <w:bCs/>
          <w:szCs w:val="23"/>
          <w:u w:val="single"/>
        </w:rPr>
        <w:t>.</w:t>
      </w:r>
      <w:r w:rsidRPr="003C0B08">
        <w:rPr>
          <w:b/>
          <w:bCs/>
          <w:szCs w:val="23"/>
        </w:rPr>
        <w:t xml:space="preserve"> </w:t>
      </w:r>
      <w:r w:rsidR="007F3361" w:rsidRPr="003C0B08">
        <w:rPr>
          <w:b/>
          <w:bCs/>
          <w:szCs w:val="23"/>
        </w:rPr>
        <w:t xml:space="preserve">The </w:t>
      </w:r>
      <w:r w:rsidRPr="002A6B1F">
        <w:rPr>
          <w:b/>
          <w:bCs/>
          <w:szCs w:val="23"/>
        </w:rPr>
        <w:t xml:space="preserve">Hamburg-based manufacturer MEYLE </w:t>
      </w:r>
      <w:r w:rsidR="007F3361" w:rsidRPr="002A6B1F">
        <w:rPr>
          <w:b/>
          <w:bCs/>
          <w:szCs w:val="23"/>
        </w:rPr>
        <w:t>introduce</w:t>
      </w:r>
      <w:r w:rsidR="00BD0E31" w:rsidRPr="002A6B1F">
        <w:rPr>
          <w:b/>
          <w:bCs/>
          <w:szCs w:val="23"/>
        </w:rPr>
        <w:t>s</w:t>
      </w:r>
      <w:r w:rsidR="007F3361" w:rsidRPr="002A6B1F">
        <w:rPr>
          <w:b/>
          <w:bCs/>
          <w:szCs w:val="23"/>
        </w:rPr>
        <w:t xml:space="preserve"> its new</w:t>
      </w:r>
      <w:r w:rsidR="006F3151">
        <w:rPr>
          <w:b/>
          <w:bCs/>
          <w:szCs w:val="23"/>
        </w:rPr>
        <w:t xml:space="preserve"> transmission oil</w:t>
      </w:r>
      <w:r w:rsidR="007F3361" w:rsidRPr="002A6B1F">
        <w:rPr>
          <w:b/>
          <w:bCs/>
          <w:szCs w:val="23"/>
        </w:rPr>
        <w:t xml:space="preserve"> filling </w:t>
      </w:r>
      <w:r w:rsidR="00B27B8D">
        <w:rPr>
          <w:b/>
          <w:bCs/>
          <w:szCs w:val="23"/>
        </w:rPr>
        <w:t>device</w:t>
      </w:r>
      <w:r w:rsidR="005A4F64" w:rsidRPr="003D523B">
        <w:rPr>
          <w:b/>
          <w:bCs/>
          <w:szCs w:val="23"/>
        </w:rPr>
        <w:t xml:space="preserve"> and a matching adaptor set </w:t>
      </w:r>
      <w:r w:rsidR="007F3361" w:rsidRPr="003D523B">
        <w:rPr>
          <w:b/>
          <w:bCs/>
          <w:szCs w:val="23"/>
        </w:rPr>
        <w:t xml:space="preserve">for oil change on </w:t>
      </w:r>
      <w:r w:rsidR="002E1B59">
        <w:rPr>
          <w:b/>
          <w:bCs/>
          <w:szCs w:val="23"/>
        </w:rPr>
        <w:t>all</w:t>
      </w:r>
      <w:r w:rsidR="00643583" w:rsidRPr="002E1B59">
        <w:rPr>
          <w:b/>
          <w:bCs/>
          <w:szCs w:val="23"/>
        </w:rPr>
        <w:t xml:space="preserve"> </w:t>
      </w:r>
      <w:r w:rsidR="002E1B59" w:rsidRPr="0008452E">
        <w:rPr>
          <w:b/>
          <w:bCs/>
          <w:szCs w:val="23"/>
        </w:rPr>
        <w:t>transmission</w:t>
      </w:r>
      <w:r w:rsidR="002E1B59">
        <w:rPr>
          <w:b/>
          <w:bCs/>
          <w:szCs w:val="23"/>
        </w:rPr>
        <w:t xml:space="preserve"> types</w:t>
      </w:r>
      <w:r w:rsidRPr="00593F3D">
        <w:rPr>
          <w:b/>
          <w:bCs/>
          <w:szCs w:val="23"/>
        </w:rPr>
        <w:t>.</w:t>
      </w:r>
      <w:r w:rsidR="007F3361" w:rsidRPr="00593F3D">
        <w:rPr>
          <w:b/>
          <w:bCs/>
          <w:szCs w:val="23"/>
        </w:rPr>
        <w:t xml:space="preserve"> T</w:t>
      </w:r>
      <w:r w:rsidR="00A10757" w:rsidRPr="00593F3D">
        <w:rPr>
          <w:b/>
          <w:bCs/>
          <w:szCs w:val="23"/>
        </w:rPr>
        <w:t xml:space="preserve">he </w:t>
      </w:r>
      <w:r w:rsidR="009E162C">
        <w:rPr>
          <w:b/>
          <w:bCs/>
          <w:szCs w:val="23"/>
        </w:rPr>
        <w:t>high-quality</w:t>
      </w:r>
      <w:r w:rsidR="009E162C" w:rsidRPr="003C0B08">
        <w:rPr>
          <w:b/>
          <w:bCs/>
          <w:szCs w:val="23"/>
        </w:rPr>
        <w:t xml:space="preserve"> </w:t>
      </w:r>
      <w:r w:rsidR="00A10757" w:rsidRPr="003C0B08">
        <w:rPr>
          <w:b/>
          <w:bCs/>
          <w:szCs w:val="23"/>
        </w:rPr>
        <w:t>and</w:t>
      </w:r>
      <w:r w:rsidR="007F3361" w:rsidRPr="003C0B08">
        <w:rPr>
          <w:b/>
          <w:bCs/>
          <w:szCs w:val="23"/>
        </w:rPr>
        <w:t xml:space="preserve"> handy device </w:t>
      </w:r>
      <w:r w:rsidR="00A10757" w:rsidRPr="003C0B08">
        <w:rPr>
          <w:b/>
          <w:bCs/>
          <w:szCs w:val="23"/>
        </w:rPr>
        <w:t xml:space="preserve">comes with </w:t>
      </w:r>
      <w:r w:rsidR="005A4F64" w:rsidRPr="002A6B1F">
        <w:rPr>
          <w:b/>
          <w:bCs/>
          <w:szCs w:val="23"/>
        </w:rPr>
        <w:t xml:space="preserve">advantages such as a </w:t>
      </w:r>
      <w:r w:rsidR="005A2109">
        <w:rPr>
          <w:b/>
          <w:bCs/>
          <w:szCs w:val="23"/>
        </w:rPr>
        <w:t>12.5</w:t>
      </w:r>
      <w:r w:rsidR="0008452E" w:rsidRPr="0008452E">
        <w:rPr>
          <w:b/>
          <w:bCs/>
          <w:szCs w:val="23"/>
        </w:rPr>
        <w:t>lit</w:t>
      </w:r>
      <w:r w:rsidR="0008452E">
        <w:rPr>
          <w:b/>
          <w:bCs/>
          <w:szCs w:val="23"/>
        </w:rPr>
        <w:t>re</w:t>
      </w:r>
      <w:r w:rsidR="00A10757" w:rsidRPr="0008452E">
        <w:rPr>
          <w:b/>
          <w:bCs/>
          <w:szCs w:val="23"/>
        </w:rPr>
        <w:t xml:space="preserve"> oil holding </w:t>
      </w:r>
      <w:r w:rsidR="00BD0E31" w:rsidRPr="0008452E">
        <w:rPr>
          <w:b/>
          <w:bCs/>
          <w:szCs w:val="23"/>
        </w:rPr>
        <w:t xml:space="preserve">tank and </w:t>
      </w:r>
      <w:r w:rsidR="00CF29E6">
        <w:rPr>
          <w:b/>
          <w:bCs/>
          <w:szCs w:val="23"/>
        </w:rPr>
        <w:t xml:space="preserve">the </w:t>
      </w:r>
      <w:r w:rsidR="00521D1B">
        <w:rPr>
          <w:b/>
          <w:bCs/>
          <w:szCs w:val="23"/>
        </w:rPr>
        <w:t xml:space="preserve">possibility to </w:t>
      </w:r>
      <w:r w:rsidR="00CF29E6">
        <w:rPr>
          <w:b/>
          <w:bCs/>
          <w:szCs w:val="23"/>
        </w:rPr>
        <w:t>cho</w:t>
      </w:r>
      <w:r w:rsidR="00521D1B">
        <w:rPr>
          <w:b/>
          <w:bCs/>
          <w:szCs w:val="23"/>
        </w:rPr>
        <w:t>ose</w:t>
      </w:r>
      <w:r w:rsidR="00CF29E6">
        <w:rPr>
          <w:b/>
          <w:bCs/>
          <w:szCs w:val="23"/>
        </w:rPr>
        <w:t xml:space="preserve"> between manual pumping via a </w:t>
      </w:r>
      <w:r w:rsidR="00596B13">
        <w:rPr>
          <w:b/>
          <w:bCs/>
          <w:szCs w:val="23"/>
        </w:rPr>
        <w:t>pump</w:t>
      </w:r>
      <w:r w:rsidR="00CF29E6">
        <w:rPr>
          <w:b/>
          <w:bCs/>
          <w:szCs w:val="23"/>
        </w:rPr>
        <w:t xml:space="preserve"> handle or</w:t>
      </w:r>
      <w:r w:rsidR="005A4F64" w:rsidRPr="0008452E">
        <w:rPr>
          <w:b/>
          <w:bCs/>
          <w:szCs w:val="23"/>
        </w:rPr>
        <w:t xml:space="preserve"> </w:t>
      </w:r>
      <w:r w:rsidR="005A2109">
        <w:rPr>
          <w:b/>
          <w:bCs/>
          <w:szCs w:val="23"/>
        </w:rPr>
        <w:t>compressed</w:t>
      </w:r>
      <w:r w:rsidR="005A4F64" w:rsidRPr="0008452E">
        <w:rPr>
          <w:b/>
          <w:bCs/>
          <w:szCs w:val="23"/>
        </w:rPr>
        <w:t xml:space="preserve"> air connection</w:t>
      </w:r>
      <w:r w:rsidR="00BD0E31" w:rsidRPr="0008452E">
        <w:rPr>
          <w:b/>
          <w:bCs/>
          <w:szCs w:val="23"/>
        </w:rPr>
        <w:t>, facilitating</w:t>
      </w:r>
      <w:r w:rsidR="00FC5155" w:rsidRPr="00593F3D">
        <w:rPr>
          <w:b/>
          <w:bCs/>
          <w:szCs w:val="23"/>
        </w:rPr>
        <w:t xml:space="preserve"> and shortening oil changes on </w:t>
      </w:r>
      <w:r w:rsidR="000164BD" w:rsidRPr="003C0B08">
        <w:rPr>
          <w:b/>
          <w:bCs/>
          <w:szCs w:val="23"/>
        </w:rPr>
        <w:t>a broad range of</w:t>
      </w:r>
      <w:r w:rsidR="000E3BA2" w:rsidRPr="003C0B08">
        <w:rPr>
          <w:b/>
          <w:bCs/>
          <w:szCs w:val="23"/>
        </w:rPr>
        <w:t xml:space="preserve"> vehicles</w:t>
      </w:r>
      <w:r w:rsidR="00FC5155" w:rsidRPr="003C0B08">
        <w:rPr>
          <w:b/>
          <w:bCs/>
          <w:szCs w:val="23"/>
        </w:rPr>
        <w:t>.</w:t>
      </w:r>
      <w:r w:rsidR="0063589B" w:rsidRPr="002A6B1F">
        <w:rPr>
          <w:b/>
          <w:bCs/>
          <w:szCs w:val="23"/>
        </w:rPr>
        <w:t xml:space="preserve"> </w:t>
      </w:r>
      <w:r w:rsidR="00CF4F76" w:rsidRPr="002A6B1F">
        <w:rPr>
          <w:b/>
          <w:bCs/>
          <w:szCs w:val="23"/>
        </w:rPr>
        <w:t>This</w:t>
      </w:r>
      <w:r w:rsidR="00FC5155" w:rsidRPr="002A6B1F">
        <w:rPr>
          <w:b/>
          <w:bCs/>
          <w:szCs w:val="23"/>
        </w:rPr>
        <w:t xml:space="preserve"> </w:t>
      </w:r>
      <w:r w:rsidR="009E162C">
        <w:rPr>
          <w:b/>
          <w:bCs/>
          <w:szCs w:val="23"/>
        </w:rPr>
        <w:t>professional</w:t>
      </w:r>
      <w:r w:rsidR="00FC5155" w:rsidRPr="0008452E">
        <w:rPr>
          <w:b/>
          <w:bCs/>
          <w:szCs w:val="23"/>
        </w:rPr>
        <w:t xml:space="preserve"> filling </w:t>
      </w:r>
      <w:r w:rsidR="00B27B8D">
        <w:rPr>
          <w:b/>
          <w:bCs/>
          <w:szCs w:val="23"/>
        </w:rPr>
        <w:t>device</w:t>
      </w:r>
      <w:r w:rsidR="00405BE5" w:rsidRPr="0008452E">
        <w:rPr>
          <w:b/>
          <w:bCs/>
          <w:szCs w:val="23"/>
        </w:rPr>
        <w:t xml:space="preserve"> matches perfectly with the MEYLE-</w:t>
      </w:r>
      <w:r w:rsidR="00405BE5" w:rsidRPr="003C0B08">
        <w:rPr>
          <w:b/>
          <w:bCs/>
          <w:szCs w:val="23"/>
        </w:rPr>
        <w:t xml:space="preserve">ORIGINAL </w:t>
      </w:r>
      <w:r w:rsidR="002E1B59">
        <w:rPr>
          <w:b/>
          <w:bCs/>
          <w:szCs w:val="23"/>
        </w:rPr>
        <w:t>a</w:t>
      </w:r>
      <w:r w:rsidR="003C0B08">
        <w:rPr>
          <w:b/>
          <w:bCs/>
          <w:szCs w:val="23"/>
        </w:rPr>
        <w:t xml:space="preserve">utomatic </w:t>
      </w:r>
      <w:r w:rsidR="002E1B59">
        <w:rPr>
          <w:b/>
          <w:bCs/>
          <w:szCs w:val="23"/>
        </w:rPr>
        <w:t>t</w:t>
      </w:r>
      <w:r w:rsidR="003C0B08">
        <w:rPr>
          <w:b/>
          <w:bCs/>
          <w:szCs w:val="23"/>
        </w:rPr>
        <w:t xml:space="preserve">ransmission </w:t>
      </w:r>
      <w:r w:rsidR="002E1B59">
        <w:rPr>
          <w:b/>
          <w:bCs/>
          <w:szCs w:val="23"/>
        </w:rPr>
        <w:t xml:space="preserve">service </w:t>
      </w:r>
      <w:r w:rsidR="002A6B1F">
        <w:rPr>
          <w:b/>
          <w:bCs/>
          <w:szCs w:val="23"/>
        </w:rPr>
        <w:t xml:space="preserve">kits </w:t>
      </w:r>
      <w:r w:rsidR="00405BE5" w:rsidRPr="003C0B08">
        <w:rPr>
          <w:b/>
          <w:bCs/>
          <w:szCs w:val="23"/>
        </w:rPr>
        <w:t xml:space="preserve">and is a </w:t>
      </w:r>
      <w:r w:rsidR="000E3BA2" w:rsidRPr="003C0B08">
        <w:rPr>
          <w:b/>
          <w:bCs/>
          <w:szCs w:val="23"/>
        </w:rPr>
        <w:t>win</w:t>
      </w:r>
      <w:r w:rsidR="00405BE5" w:rsidRPr="003C0B08">
        <w:rPr>
          <w:b/>
          <w:bCs/>
          <w:szCs w:val="23"/>
        </w:rPr>
        <w:t xml:space="preserve"> for every workshop. </w:t>
      </w:r>
    </w:p>
    <w:p w14:paraId="368E9075" w14:textId="77777777" w:rsidR="00A10757" w:rsidRPr="00AD61A6" w:rsidRDefault="00A10757" w:rsidP="004F096E">
      <w:pPr>
        <w:spacing w:line="360" w:lineRule="auto"/>
        <w:jc w:val="both"/>
        <w:rPr>
          <w:b/>
          <w:bCs/>
          <w:szCs w:val="23"/>
        </w:rPr>
      </w:pPr>
    </w:p>
    <w:p w14:paraId="6C1BC038" w14:textId="7E5831D2" w:rsidR="000D5A4E" w:rsidRPr="00AD61A6" w:rsidRDefault="00405BE5" w:rsidP="004F096E">
      <w:pPr>
        <w:spacing w:line="360" w:lineRule="auto"/>
        <w:jc w:val="both"/>
      </w:pPr>
      <w:r w:rsidRPr="00AD61A6">
        <w:t xml:space="preserve">MEYLE engineers always </w:t>
      </w:r>
      <w:r w:rsidR="006C5B38" w:rsidRPr="00AD61A6">
        <w:t>seek to make the daily workshop-life easier</w:t>
      </w:r>
      <w:r w:rsidR="00C3352F" w:rsidRPr="00AD61A6">
        <w:t xml:space="preserve"> and </w:t>
      </w:r>
      <w:r w:rsidR="0008452E">
        <w:t>repair</w:t>
      </w:r>
      <w:r w:rsidR="002E1B59">
        <w:t>s</w:t>
      </w:r>
      <w:r w:rsidR="0008452E">
        <w:t xml:space="preserve"> less time</w:t>
      </w:r>
      <w:r w:rsidR="00596B13">
        <w:t>-</w:t>
      </w:r>
      <w:r w:rsidR="0008452E">
        <w:t>consuming</w:t>
      </w:r>
      <w:r w:rsidR="006C5B38" w:rsidRPr="00AD61A6">
        <w:t>.</w:t>
      </w:r>
      <w:r w:rsidR="00C3352F" w:rsidRPr="00AD61A6">
        <w:t xml:space="preserve"> </w:t>
      </w:r>
      <w:r w:rsidR="00521D1B">
        <w:t>Because of that, the</w:t>
      </w:r>
      <w:r w:rsidR="00C3352F" w:rsidRPr="00AD61A6">
        <w:t xml:space="preserve"> new </w:t>
      </w:r>
      <w:r w:rsidR="00521D1B">
        <w:t>MEYLE</w:t>
      </w:r>
      <w:r w:rsidR="00C3352F" w:rsidRPr="00AD61A6">
        <w:t xml:space="preserve"> filling </w:t>
      </w:r>
      <w:r w:rsidR="00B27B8D">
        <w:t>device</w:t>
      </w:r>
      <w:r w:rsidR="00C3352F" w:rsidRPr="00AD61A6">
        <w:t xml:space="preserve"> offers </w:t>
      </w:r>
      <w:r w:rsidR="00EB1901">
        <w:t>the benefit of a</w:t>
      </w:r>
      <w:r w:rsidR="006C5B38" w:rsidRPr="00AD61A6">
        <w:t xml:space="preserve"> </w:t>
      </w:r>
      <w:r w:rsidR="0008452E" w:rsidRPr="00AD61A6">
        <w:t>12,5-lit</w:t>
      </w:r>
      <w:r w:rsidR="0008452E">
        <w:t>re</w:t>
      </w:r>
      <w:r w:rsidR="006C5B38" w:rsidRPr="00AD61A6">
        <w:t xml:space="preserve"> oil holding tank</w:t>
      </w:r>
      <w:r w:rsidR="00C3352F" w:rsidRPr="00AD61A6">
        <w:t xml:space="preserve">. With </w:t>
      </w:r>
      <w:r w:rsidR="00342ACC" w:rsidRPr="00AD61A6">
        <w:t xml:space="preserve">this relatively high </w:t>
      </w:r>
      <w:r w:rsidR="00CC0DE2" w:rsidRPr="00AD61A6">
        <w:t xml:space="preserve">oil </w:t>
      </w:r>
      <w:r w:rsidR="00342ACC" w:rsidRPr="00AD61A6">
        <w:t>volume</w:t>
      </w:r>
      <w:r w:rsidR="00C3352F" w:rsidRPr="00AD61A6">
        <w:t xml:space="preserve">, all </w:t>
      </w:r>
      <w:r w:rsidR="00342ACC" w:rsidRPr="00AD61A6">
        <w:t>types of vehicles</w:t>
      </w:r>
      <w:r w:rsidR="00C3352F" w:rsidRPr="00AD61A6">
        <w:t xml:space="preserve"> are easily dealt with in one go</w:t>
      </w:r>
      <w:r w:rsidR="009E162C">
        <w:t xml:space="preserve"> </w:t>
      </w:r>
      <w:r w:rsidR="009E162C" w:rsidRPr="009E162C">
        <w:t>without interrupting the filling process</w:t>
      </w:r>
      <w:r w:rsidR="00A01EAD">
        <w:t>.</w:t>
      </w:r>
    </w:p>
    <w:p w14:paraId="3A468344" w14:textId="0398F1D6" w:rsidR="000D5A4E" w:rsidRPr="00AD61A6" w:rsidRDefault="000D5A4E" w:rsidP="004F096E">
      <w:pPr>
        <w:spacing w:line="360" w:lineRule="auto"/>
        <w:jc w:val="both"/>
      </w:pPr>
    </w:p>
    <w:p w14:paraId="1D824A6E" w14:textId="187C4CB0" w:rsidR="00BC4A71" w:rsidRPr="00AD61A6" w:rsidRDefault="00BC4A71" w:rsidP="004F096E">
      <w:pPr>
        <w:spacing w:line="360" w:lineRule="auto"/>
        <w:jc w:val="both"/>
      </w:pPr>
      <w:r w:rsidRPr="00AD61A6">
        <w:t xml:space="preserve">Another </w:t>
      </w:r>
      <w:r w:rsidR="00342ACC" w:rsidRPr="00AD61A6">
        <w:t>benefit</w:t>
      </w:r>
      <w:r w:rsidR="00003526" w:rsidRPr="00AD61A6">
        <w:t xml:space="preserve"> of the MEYLE </w:t>
      </w:r>
      <w:r w:rsidR="006F3151">
        <w:t xml:space="preserve">transmission oil </w:t>
      </w:r>
      <w:r w:rsidR="00003526" w:rsidRPr="00AD61A6">
        <w:t xml:space="preserve">filling </w:t>
      </w:r>
      <w:r w:rsidR="00B27B8D">
        <w:t>device</w:t>
      </w:r>
      <w:r w:rsidR="00003526" w:rsidRPr="00AD61A6">
        <w:t xml:space="preserve"> </w:t>
      </w:r>
      <w:r w:rsidRPr="00AD61A6">
        <w:t xml:space="preserve">is </w:t>
      </w:r>
      <w:r w:rsidR="005A2109">
        <w:t xml:space="preserve">the </w:t>
      </w:r>
      <w:r w:rsidR="00537E70">
        <w:t>integrated</w:t>
      </w:r>
      <w:r w:rsidRPr="00AD61A6">
        <w:t xml:space="preserve"> </w:t>
      </w:r>
      <w:r w:rsidR="005A2109">
        <w:t>compressed</w:t>
      </w:r>
      <w:r w:rsidRPr="00AD61A6">
        <w:t xml:space="preserve"> air connection</w:t>
      </w:r>
      <w:r w:rsidR="007D61C8" w:rsidRPr="00AD61A6">
        <w:t xml:space="preserve">. </w:t>
      </w:r>
      <w:r w:rsidR="00B27B8D">
        <w:t>Occasionally</w:t>
      </w:r>
      <w:r w:rsidR="007D61C8" w:rsidRPr="00AD61A6">
        <w:t xml:space="preserve">, the liquid is </w:t>
      </w:r>
      <w:r w:rsidR="00B27B8D">
        <w:t>pumped</w:t>
      </w:r>
      <w:r w:rsidR="007D61C8" w:rsidRPr="00AD61A6">
        <w:t xml:space="preserve"> into </w:t>
      </w:r>
      <w:r w:rsidR="003C68D4" w:rsidRPr="00AD61A6">
        <w:t>gearboxes</w:t>
      </w:r>
      <w:r w:rsidR="007D61C8" w:rsidRPr="00AD61A6">
        <w:t xml:space="preserve"> </w:t>
      </w:r>
      <w:r w:rsidR="003C68D4" w:rsidRPr="00AD61A6">
        <w:t>manually</w:t>
      </w:r>
      <w:r w:rsidR="007D61C8" w:rsidRPr="00AD61A6">
        <w:t xml:space="preserve">, whereas the </w:t>
      </w:r>
      <w:r w:rsidR="00003526" w:rsidRPr="00AD61A6">
        <w:t>filling device</w:t>
      </w:r>
      <w:r w:rsidR="007D61C8" w:rsidRPr="00AD61A6">
        <w:t xml:space="preserve"> can be connected to a</w:t>
      </w:r>
      <w:r w:rsidR="003C68D4" w:rsidRPr="00AD61A6">
        <w:t xml:space="preserve">n air compressor nearby </w:t>
      </w:r>
      <w:r w:rsidR="009E162C">
        <w:t>which allows a</w:t>
      </w:r>
      <w:r w:rsidR="00C729FC">
        <w:t>n even easier change of oil</w:t>
      </w:r>
      <w:r w:rsidR="003C68D4" w:rsidRPr="00AD61A6">
        <w:t>.</w:t>
      </w:r>
      <w:r w:rsidR="00E153BC" w:rsidRPr="00AD61A6">
        <w:t xml:space="preserve"> A pressure reduction valve and the pressure gauge on top of the </w:t>
      </w:r>
      <w:r w:rsidR="00B27B8D">
        <w:t>device</w:t>
      </w:r>
      <w:r w:rsidR="003A3311" w:rsidRPr="00AD61A6">
        <w:t xml:space="preserve"> help</w:t>
      </w:r>
      <w:r w:rsidR="00E153BC" w:rsidRPr="00AD61A6">
        <w:t xml:space="preserve"> </w:t>
      </w:r>
      <w:r w:rsidR="000164BD" w:rsidRPr="00AD61A6">
        <w:t>to keep</w:t>
      </w:r>
      <w:r w:rsidR="00E153BC" w:rsidRPr="00AD61A6">
        <w:t xml:space="preserve"> the pressure during </w:t>
      </w:r>
      <w:r w:rsidR="00CC0DE2" w:rsidRPr="00AD61A6">
        <w:t xml:space="preserve">the </w:t>
      </w:r>
      <w:r w:rsidR="00E153BC" w:rsidRPr="00AD61A6">
        <w:t>oil change on the perfect level.</w:t>
      </w:r>
      <w:r w:rsidR="003A3311" w:rsidRPr="00AD61A6">
        <w:t xml:space="preserve"> Th</w:t>
      </w:r>
      <w:r w:rsidR="00342ACC" w:rsidRPr="00AD61A6">
        <w:t>is</w:t>
      </w:r>
      <w:r w:rsidR="003A3311" w:rsidRPr="00AD61A6">
        <w:t xml:space="preserve"> </w:t>
      </w:r>
      <w:r w:rsidR="005A2109">
        <w:t>compressed</w:t>
      </w:r>
      <w:r w:rsidR="003A3311" w:rsidRPr="00AD61A6">
        <w:t xml:space="preserve"> air connection</w:t>
      </w:r>
      <w:r w:rsidR="003C68D4" w:rsidRPr="00AD61A6">
        <w:t xml:space="preserve"> not only means less physical work but also a faster oil change.</w:t>
      </w:r>
      <w:r w:rsidR="003A3311" w:rsidRPr="00AD61A6">
        <w:t xml:space="preserve"> </w:t>
      </w:r>
      <w:r w:rsidR="000164BD" w:rsidRPr="00AD61A6">
        <w:t>S</w:t>
      </w:r>
      <w:r w:rsidR="003A3311" w:rsidRPr="00AD61A6">
        <w:t xml:space="preserve">ince the </w:t>
      </w:r>
      <w:r w:rsidR="0063589B" w:rsidRPr="00AD61A6">
        <w:t>filling device</w:t>
      </w:r>
      <w:r w:rsidR="003A3311" w:rsidRPr="00AD61A6">
        <w:t xml:space="preserve"> also offers a conventional </w:t>
      </w:r>
      <w:r w:rsidR="00B27B8D">
        <w:t>device</w:t>
      </w:r>
      <w:r w:rsidR="003A3311" w:rsidRPr="00AD61A6">
        <w:t xml:space="preserve"> handle, the oil change is also easily done when no air compressor is on site. </w:t>
      </w:r>
    </w:p>
    <w:p w14:paraId="0295ADB9" w14:textId="30853D8C" w:rsidR="003A3311" w:rsidRPr="00AD61A6" w:rsidRDefault="003A3311" w:rsidP="004F096E">
      <w:pPr>
        <w:spacing w:line="360" w:lineRule="auto"/>
        <w:jc w:val="both"/>
      </w:pPr>
    </w:p>
    <w:p w14:paraId="044278E0" w14:textId="7821B82D" w:rsidR="00607295" w:rsidRPr="00AD61A6" w:rsidRDefault="00003526" w:rsidP="004F096E">
      <w:pPr>
        <w:spacing w:line="360" w:lineRule="auto"/>
        <w:jc w:val="both"/>
      </w:pPr>
      <w:r w:rsidRPr="00AD61A6">
        <w:t xml:space="preserve">Through the adaptor set </w:t>
      </w:r>
      <w:r w:rsidR="00CF4F76" w:rsidRPr="00AD61A6">
        <w:t>matching</w:t>
      </w:r>
      <w:r w:rsidRPr="00AD61A6">
        <w:t xml:space="preserve"> the </w:t>
      </w:r>
      <w:r w:rsidR="002E1B59">
        <w:t>filling device</w:t>
      </w:r>
      <w:r w:rsidRPr="00AD61A6">
        <w:t xml:space="preserve">, </w:t>
      </w:r>
      <w:r w:rsidR="002E1B59">
        <w:t>it</w:t>
      </w:r>
      <w:r w:rsidRPr="00AD61A6">
        <w:t xml:space="preserve"> </w:t>
      </w:r>
      <w:r w:rsidR="002E1B59">
        <w:t xml:space="preserve">suits all kinds of transmissions such as </w:t>
      </w:r>
      <w:r w:rsidRPr="00AD61A6">
        <w:t xml:space="preserve">automatic </w:t>
      </w:r>
      <w:r w:rsidR="000E3BA2" w:rsidRPr="00AD61A6">
        <w:t>and manual gearboxes</w:t>
      </w:r>
      <w:r w:rsidRPr="00AD61A6">
        <w:t xml:space="preserve">, </w:t>
      </w:r>
      <w:r w:rsidR="002E1B59" w:rsidRPr="0008452E">
        <w:t>differential,</w:t>
      </w:r>
      <w:r w:rsidRPr="00AD61A6">
        <w:t xml:space="preserve"> transfer case</w:t>
      </w:r>
      <w:r w:rsidR="00C729FC">
        <w:t xml:space="preserve"> or steering systems</w:t>
      </w:r>
      <w:r w:rsidRPr="00AD61A6">
        <w:t xml:space="preserve">. </w:t>
      </w:r>
      <w:r w:rsidR="0063589B" w:rsidRPr="00AD61A6">
        <w:t xml:space="preserve">Like that, the </w:t>
      </w:r>
      <w:r w:rsidR="00CC0DE2" w:rsidRPr="00AD61A6">
        <w:t xml:space="preserve">MEYLE transmission oil filling </w:t>
      </w:r>
      <w:r w:rsidR="00B27B8D">
        <w:t>device</w:t>
      </w:r>
      <w:r w:rsidR="00CC0DE2" w:rsidRPr="00AD61A6">
        <w:t xml:space="preserve"> </w:t>
      </w:r>
      <w:r w:rsidR="0063589B" w:rsidRPr="00AD61A6">
        <w:t xml:space="preserve">is a </w:t>
      </w:r>
      <w:r w:rsidR="000E3BA2" w:rsidRPr="00AD61A6">
        <w:t>win</w:t>
      </w:r>
      <w:r w:rsidR="0063589B" w:rsidRPr="00AD61A6">
        <w:t xml:space="preserve"> for every workshop, especially when combined with the MEYLE-ORIGINAL </w:t>
      </w:r>
      <w:r w:rsidR="00DE7215">
        <w:t>a</w:t>
      </w:r>
      <w:r w:rsidR="002A6B1F">
        <w:t xml:space="preserve">utomatic </w:t>
      </w:r>
      <w:r w:rsidR="00DE7215">
        <w:t>t</w:t>
      </w:r>
      <w:r w:rsidR="002A6B1F">
        <w:t xml:space="preserve">ransmission </w:t>
      </w:r>
      <w:r w:rsidR="00DE7215">
        <w:t>service k</w:t>
      </w:r>
      <w:r w:rsidR="002A6B1F">
        <w:t>its</w:t>
      </w:r>
      <w:r w:rsidR="00220C21">
        <w:t xml:space="preserve">, as it </w:t>
      </w:r>
      <w:r w:rsidR="002A6B1F">
        <w:t>enables</w:t>
      </w:r>
      <w:r w:rsidR="00220C21">
        <w:t xml:space="preserve"> mechanics to</w:t>
      </w:r>
      <w:r w:rsidR="00593F3D">
        <w:t xml:space="preserve"> conduct oil changes in no time at a</w:t>
      </w:r>
      <w:r w:rsidR="003C0B08">
        <w:t>l</w:t>
      </w:r>
      <w:r w:rsidR="00593F3D">
        <w:t>l</w:t>
      </w:r>
      <w:r w:rsidR="0063589B" w:rsidRPr="00AD61A6">
        <w:t xml:space="preserve">. </w:t>
      </w:r>
      <w:r w:rsidR="00EB1901">
        <w:t>MEYLEs</w:t>
      </w:r>
      <w:r w:rsidR="001937EE">
        <w:t>’</w:t>
      </w:r>
      <w:r w:rsidR="00EB1901">
        <w:t xml:space="preserve"> </w:t>
      </w:r>
      <w:r w:rsidR="00596B13">
        <w:t>automatic transmission service kits</w:t>
      </w:r>
      <w:r w:rsidR="00EB1901">
        <w:t xml:space="preserve"> cover more than </w:t>
      </w:r>
      <w:r w:rsidR="00C729FC">
        <w:t>10</w:t>
      </w:r>
      <w:r w:rsidR="005A2109">
        <w:t>,</w:t>
      </w:r>
      <w:r w:rsidR="00EB1901">
        <w:t xml:space="preserve">000 vehicle applications of all common transmission manufacturers and contain all components required for oil changes such as filters, seals, screws, drain or inlet screws, magnets and the appropriate volume of </w:t>
      </w:r>
      <w:r w:rsidR="005A2109">
        <w:t>ATF</w:t>
      </w:r>
      <w:r w:rsidR="00EB1901">
        <w:t xml:space="preserve">. </w:t>
      </w:r>
    </w:p>
    <w:p w14:paraId="49052996" w14:textId="77777777" w:rsidR="00607295" w:rsidRPr="00AD61A6" w:rsidRDefault="00607295" w:rsidP="004F096E">
      <w:pPr>
        <w:spacing w:line="360" w:lineRule="auto"/>
        <w:jc w:val="both"/>
      </w:pPr>
    </w:p>
    <w:p w14:paraId="42B3EAEA" w14:textId="17D7FE4C" w:rsidR="00596B13" w:rsidRPr="004B235D" w:rsidRDefault="0063589B" w:rsidP="004B235D">
      <w:pPr>
        <w:spacing w:line="360" w:lineRule="auto"/>
        <w:jc w:val="both"/>
      </w:pPr>
      <w:r w:rsidRPr="00AD61A6">
        <w:t>Find</w:t>
      </w:r>
      <w:r w:rsidR="00CF4F76" w:rsidRPr="00AD61A6">
        <w:t xml:space="preserve"> instructions on how to use the MEYLE transmission oil filling device</w:t>
      </w:r>
      <w:r w:rsidR="002A6B1F">
        <w:t xml:space="preserve"> on our YouTube channel </w:t>
      </w:r>
      <w:hyperlink r:id="rId8" w:history="1">
        <w:r w:rsidR="002A6B1F" w:rsidRPr="002A6B1F">
          <w:rPr>
            <w:rStyle w:val="Hyperlink"/>
          </w:rPr>
          <w:t>MEYLE TV</w:t>
        </w:r>
      </w:hyperlink>
      <w:r w:rsidR="00CF4F76" w:rsidRPr="00AD61A6">
        <w:t>. And</w:t>
      </w:r>
      <w:r w:rsidR="008457CC">
        <w:t xml:space="preserve"> you can find</w:t>
      </w:r>
      <w:r w:rsidR="00CF4F76" w:rsidRPr="00AD61A6">
        <w:t xml:space="preserve"> a manual for the use of </w:t>
      </w:r>
      <w:r w:rsidR="00CC0DE2" w:rsidRPr="00AD61A6">
        <w:t xml:space="preserve">matching </w:t>
      </w:r>
      <w:r w:rsidR="00CF4F76" w:rsidRPr="00AD61A6">
        <w:t xml:space="preserve">MEYLE-ORIGINAL </w:t>
      </w:r>
      <w:r w:rsidR="00DE7215">
        <w:t>a</w:t>
      </w:r>
      <w:r w:rsidR="002A6B1F">
        <w:t xml:space="preserve">utomatic </w:t>
      </w:r>
      <w:r w:rsidR="00DE7215">
        <w:t>t</w:t>
      </w:r>
      <w:r w:rsidR="002A6B1F">
        <w:t xml:space="preserve">ransmission </w:t>
      </w:r>
      <w:r w:rsidR="00DE7215">
        <w:t xml:space="preserve">service </w:t>
      </w:r>
      <w:r w:rsidR="002A6B1F">
        <w:t>kits</w:t>
      </w:r>
      <w:r w:rsidR="00CF4F76" w:rsidRPr="00AD61A6">
        <w:t xml:space="preserve"> </w:t>
      </w:r>
      <w:hyperlink r:id="rId9" w:history="1">
        <w:r w:rsidR="00CF4F76" w:rsidRPr="00AD61A6">
          <w:rPr>
            <w:rStyle w:val="Hyperlink"/>
          </w:rPr>
          <w:t>here</w:t>
        </w:r>
      </w:hyperlink>
      <w:r w:rsidR="00CF4F76" w:rsidRPr="00AD61A6">
        <w:t xml:space="preserve">. </w:t>
      </w:r>
    </w:p>
    <w:p w14:paraId="32798297" w14:textId="139E807D" w:rsidR="00157DC3" w:rsidRPr="0008452E" w:rsidRDefault="00291156" w:rsidP="00291156">
      <w:pPr>
        <w:rPr>
          <w:b/>
          <w:sz w:val="20"/>
          <w:szCs w:val="20"/>
        </w:rPr>
      </w:pPr>
      <w:r w:rsidRPr="0008452E">
        <w:rPr>
          <w:b/>
          <w:sz w:val="20"/>
          <w:szCs w:val="20"/>
        </w:rPr>
        <w:br w:type="page"/>
      </w:r>
    </w:p>
    <w:p w14:paraId="4B653F20" w14:textId="21E52D90" w:rsidR="00065E02" w:rsidRPr="009E162C" w:rsidRDefault="004F096E" w:rsidP="000C609A">
      <w:pPr>
        <w:spacing w:line="360" w:lineRule="auto"/>
        <w:rPr>
          <w:rFonts w:cs="Arial"/>
          <w:sz w:val="20"/>
          <w:szCs w:val="20"/>
          <w:lang w:val="en-US"/>
        </w:rPr>
      </w:pPr>
      <w:r w:rsidRPr="002A6B1F">
        <w:rPr>
          <w:b/>
          <w:sz w:val="20"/>
          <w:szCs w:val="20"/>
        </w:rPr>
        <w:lastRenderedPageBreak/>
        <w:t>Contact:</w:t>
      </w:r>
      <w:r w:rsidR="000C609A">
        <w:rPr>
          <w:b/>
          <w:sz w:val="20"/>
          <w:szCs w:val="20"/>
        </w:rPr>
        <w:t>’</w:t>
      </w:r>
      <w:r w:rsidR="000C609A">
        <w:rPr>
          <w:b/>
          <w:sz w:val="20"/>
          <w:szCs w:val="20"/>
        </w:rPr>
        <w:br/>
      </w:r>
      <w:r w:rsidR="000C609A">
        <w:rPr>
          <w:sz w:val="20"/>
          <w:szCs w:val="20"/>
        </w:rPr>
        <w:t>1.</w:t>
      </w:r>
      <w:r w:rsidR="000C609A">
        <w:rPr>
          <w:sz w:val="20"/>
          <w:szCs w:val="20"/>
        </w:rPr>
        <w:tab/>
      </w:r>
      <w:r w:rsidRPr="009E162C">
        <w:rPr>
          <w:sz w:val="20"/>
          <w:szCs w:val="20"/>
          <w:lang w:val="en-US"/>
        </w:rPr>
        <w:t>K</w:t>
      </w:r>
      <w:r w:rsidR="001B38D3" w:rsidRPr="009E162C">
        <w:rPr>
          <w:sz w:val="20"/>
          <w:szCs w:val="20"/>
          <w:lang w:val="en-US"/>
        </w:rPr>
        <w:t xml:space="preserve">lenk &amp; Hoursch AG, </w:t>
      </w:r>
      <w:r w:rsidR="009C70CA" w:rsidRPr="009E162C">
        <w:rPr>
          <w:sz w:val="20"/>
          <w:szCs w:val="20"/>
          <w:lang w:val="en-US"/>
        </w:rPr>
        <w:t xml:space="preserve">Frederic Barchfeld, tel.: +49 </w:t>
      </w:r>
      <w:r w:rsidR="001B38D3" w:rsidRPr="009E162C">
        <w:rPr>
          <w:sz w:val="20"/>
          <w:szCs w:val="20"/>
          <w:lang w:val="en-US"/>
        </w:rPr>
        <w:t>40 302</w:t>
      </w:r>
      <w:r w:rsidR="009C70CA" w:rsidRPr="009E162C">
        <w:rPr>
          <w:sz w:val="20"/>
          <w:szCs w:val="20"/>
          <w:lang w:val="en-US"/>
        </w:rPr>
        <w:t>088</w:t>
      </w:r>
      <w:r w:rsidR="001B38D3" w:rsidRPr="009E162C">
        <w:rPr>
          <w:sz w:val="20"/>
          <w:szCs w:val="20"/>
          <w:lang w:val="en-US"/>
        </w:rPr>
        <w:t>1</w:t>
      </w:r>
      <w:r w:rsidR="009C70CA" w:rsidRPr="009E162C">
        <w:rPr>
          <w:sz w:val="20"/>
          <w:szCs w:val="20"/>
          <w:lang w:val="en-US"/>
        </w:rPr>
        <w:t xml:space="preserve"> </w:t>
      </w:r>
      <w:r w:rsidR="001B38D3" w:rsidRPr="009E162C">
        <w:rPr>
          <w:sz w:val="20"/>
          <w:szCs w:val="20"/>
          <w:lang w:val="en-US"/>
        </w:rPr>
        <w:t>15</w:t>
      </w:r>
      <w:r w:rsidRPr="009E162C">
        <w:rPr>
          <w:sz w:val="20"/>
          <w:szCs w:val="20"/>
          <w:lang w:val="en-US"/>
        </w:rPr>
        <w:t xml:space="preserve">, </w:t>
      </w:r>
      <w:r w:rsidR="00C56C4D" w:rsidRPr="009E162C">
        <w:rPr>
          <w:sz w:val="20"/>
          <w:szCs w:val="20"/>
          <w:lang w:val="en-US"/>
        </w:rPr>
        <w:t>e</w:t>
      </w:r>
      <w:r w:rsidRPr="009E162C">
        <w:rPr>
          <w:sz w:val="20"/>
          <w:szCs w:val="20"/>
          <w:lang w:val="en-US"/>
        </w:rPr>
        <w:t xml:space="preserve">mail: </w:t>
      </w:r>
      <w:hyperlink r:id="rId10" w:history="1">
        <w:r w:rsidRPr="009E162C">
          <w:rPr>
            <w:rStyle w:val="Hyperlink"/>
            <w:sz w:val="20"/>
            <w:szCs w:val="20"/>
            <w:lang w:val="en-US"/>
          </w:rPr>
          <w:t>meyle@klenkhoursch.de</w:t>
        </w:r>
      </w:hyperlink>
      <w:r w:rsidR="000C609A" w:rsidRPr="009E162C">
        <w:rPr>
          <w:sz w:val="20"/>
          <w:szCs w:val="20"/>
          <w:lang w:val="en-US"/>
        </w:rPr>
        <w:br/>
      </w:r>
      <w:bookmarkStart w:id="0" w:name="_Hlk95924416"/>
      <w:r w:rsidR="000C609A" w:rsidRPr="009E162C">
        <w:rPr>
          <w:rFonts w:cs="Arial"/>
          <w:sz w:val="20"/>
          <w:szCs w:val="20"/>
          <w:lang w:val="en-US"/>
        </w:rPr>
        <w:t>2.</w:t>
      </w:r>
      <w:r w:rsidR="000C609A" w:rsidRPr="009E162C">
        <w:rPr>
          <w:rFonts w:cs="Arial"/>
          <w:sz w:val="20"/>
          <w:szCs w:val="20"/>
          <w:lang w:val="en-US"/>
        </w:rPr>
        <w:tab/>
      </w:r>
      <w:r w:rsidR="00065E02" w:rsidRPr="009E162C">
        <w:rPr>
          <w:rFonts w:cs="Arial"/>
          <w:sz w:val="20"/>
          <w:szCs w:val="20"/>
          <w:lang w:val="en-US"/>
        </w:rPr>
        <w:t xml:space="preserve">MEYLE AG, Benita Beissel, </w:t>
      </w:r>
      <w:r w:rsidR="00073333" w:rsidRPr="009E162C">
        <w:rPr>
          <w:rFonts w:cs="Arial"/>
          <w:sz w:val="20"/>
          <w:szCs w:val="20"/>
          <w:lang w:val="en-US"/>
        </w:rPr>
        <w:t>t</w:t>
      </w:r>
      <w:r w:rsidR="00065E02" w:rsidRPr="009E162C">
        <w:rPr>
          <w:rFonts w:cs="Arial"/>
          <w:sz w:val="20"/>
          <w:szCs w:val="20"/>
          <w:lang w:val="en-US"/>
        </w:rPr>
        <w:t xml:space="preserve">el.: +49 40 67506 7418, </w:t>
      </w:r>
      <w:r w:rsidR="00C56C4D" w:rsidRPr="009E162C">
        <w:rPr>
          <w:rFonts w:cs="Arial"/>
          <w:sz w:val="20"/>
          <w:szCs w:val="20"/>
          <w:lang w:val="en-US"/>
        </w:rPr>
        <w:t>e</w:t>
      </w:r>
      <w:r w:rsidR="006B09F3" w:rsidRPr="009E162C">
        <w:rPr>
          <w:rFonts w:cs="Arial"/>
          <w:sz w:val="20"/>
          <w:szCs w:val="20"/>
          <w:lang w:val="en-US"/>
        </w:rPr>
        <w:t>m</w:t>
      </w:r>
      <w:r w:rsidR="00065E02" w:rsidRPr="009E162C">
        <w:rPr>
          <w:rFonts w:cs="Arial"/>
          <w:sz w:val="20"/>
          <w:szCs w:val="20"/>
          <w:lang w:val="en-US"/>
        </w:rPr>
        <w:t xml:space="preserve">ail: </w:t>
      </w:r>
      <w:hyperlink r:id="rId11" w:history="1">
        <w:r w:rsidR="00B72011" w:rsidRPr="009E162C">
          <w:rPr>
            <w:rStyle w:val="Hyperlink"/>
            <w:rFonts w:cs="Arial"/>
            <w:sz w:val="20"/>
            <w:szCs w:val="20"/>
            <w:lang w:val="en-US"/>
          </w:rPr>
          <w:t>press@meyle.com</w:t>
        </w:r>
      </w:hyperlink>
    </w:p>
    <w:bookmarkEnd w:id="0"/>
    <w:p w14:paraId="063382B3" w14:textId="77777777" w:rsidR="004F096E" w:rsidRPr="009E162C" w:rsidRDefault="004F096E" w:rsidP="004F096E">
      <w:pPr>
        <w:spacing w:line="360" w:lineRule="auto"/>
        <w:jc w:val="both"/>
        <w:rPr>
          <w:rFonts w:cs="Arial"/>
          <w:b/>
          <w:sz w:val="20"/>
          <w:szCs w:val="22"/>
          <w:lang w:val="en-US"/>
        </w:rPr>
      </w:pPr>
    </w:p>
    <w:p w14:paraId="0129B8DD" w14:textId="7053AAF5" w:rsidR="004F096E" w:rsidRPr="0008452E" w:rsidRDefault="004F096E" w:rsidP="004F096E">
      <w:pPr>
        <w:spacing w:line="360" w:lineRule="auto"/>
        <w:jc w:val="both"/>
        <w:rPr>
          <w:rFonts w:cs="Arial"/>
          <w:b/>
          <w:sz w:val="20"/>
          <w:szCs w:val="22"/>
        </w:rPr>
      </w:pPr>
      <w:r w:rsidRPr="0008452E">
        <w:rPr>
          <w:b/>
          <w:sz w:val="20"/>
          <w:szCs w:val="22"/>
        </w:rPr>
        <w:t>About the company</w:t>
      </w:r>
    </w:p>
    <w:p w14:paraId="38A5B3BA" w14:textId="5B15A200" w:rsidR="004F096E" w:rsidRPr="0008452E" w:rsidRDefault="004F096E" w:rsidP="006F38E4">
      <w:pPr>
        <w:spacing w:after="240" w:line="360" w:lineRule="auto"/>
        <w:jc w:val="both"/>
        <w:rPr>
          <w:rStyle w:val="Fett"/>
          <w:rFonts w:cs="Arial"/>
          <w:b w:val="0"/>
          <w:sz w:val="20"/>
          <w:szCs w:val="22"/>
        </w:rPr>
      </w:pPr>
      <w:r w:rsidRPr="002A6B1F">
        <w:rPr>
          <w:sz w:val="20"/>
          <w:szCs w:val="22"/>
        </w:rPr>
        <w:t xml:space="preserve">MEYLE AG develops, produces and sells high-quality spare parts for passenger cars, vans and trucks for the </w:t>
      </w:r>
      <w:r w:rsidRPr="003D523B">
        <w:rPr>
          <w:sz w:val="20"/>
          <w:szCs w:val="22"/>
        </w:rPr>
        <w:t>independent aftermarket under the MEYLE brand. With its three product ranges – MEYLE-ORIGINAL, MEYLE-PD and MEYLE-HD – MEYLE offers precise solutions and parts for every situation and every driver, from competent workshop employee and ambitious rally drive</w:t>
      </w:r>
      <w:r w:rsidRPr="0008452E">
        <w:rPr>
          <w:sz w:val="20"/>
          <w:szCs w:val="22"/>
        </w:rPr>
        <w:t>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w:t>
      </w:r>
    </w:p>
    <w:p w14:paraId="47ECBE50" w14:textId="77777777" w:rsidR="004F096E" w:rsidRPr="0008452E" w:rsidRDefault="004F096E" w:rsidP="004F096E">
      <w:pPr>
        <w:spacing w:before="240" w:line="360" w:lineRule="auto"/>
        <w:jc w:val="both"/>
        <w:rPr>
          <w:rFonts w:cs="Arial"/>
          <w:sz w:val="22"/>
          <w:szCs w:val="20"/>
        </w:rPr>
      </w:pPr>
      <w:r w:rsidRPr="0008452E">
        <w:rPr>
          <w:sz w:val="20"/>
          <w:szCs w:val="22"/>
        </w:rPr>
        <w:t>The company network has some 1,000 employees worldwide, including nearly 500 in Hamburg, at the logistics centre and our company headquarters. We work with our partners, workshops and car mechanics in 120 countries to ensure that drivers can rely on our superior parts and solutions – that’s how MEYLE helps workshops to become the DRIVER’S BEST FRIEND.</w:t>
      </w:r>
    </w:p>
    <w:p w14:paraId="604DDCE6" w14:textId="77777777" w:rsidR="00065E02" w:rsidRPr="00E56177" w:rsidRDefault="00065E02" w:rsidP="00B9792E">
      <w:pPr>
        <w:spacing w:line="360" w:lineRule="auto"/>
        <w:rPr>
          <w:noProof/>
          <w:sz w:val="20"/>
          <w:szCs w:val="20"/>
        </w:rPr>
      </w:pPr>
    </w:p>
    <w:p w14:paraId="26205B97" w14:textId="77777777" w:rsidR="00065E02" w:rsidRPr="00E56177" w:rsidRDefault="00065E02" w:rsidP="00B9792E">
      <w:pPr>
        <w:spacing w:line="360" w:lineRule="auto"/>
        <w:contextualSpacing/>
        <w:rPr>
          <w:b/>
          <w:noProof/>
          <w:sz w:val="20"/>
          <w:szCs w:val="20"/>
        </w:rPr>
      </w:pPr>
      <w:r w:rsidRPr="00E56177">
        <w:rPr>
          <w:b/>
          <w:noProof/>
          <w:sz w:val="20"/>
          <w:szCs w:val="20"/>
        </w:rPr>
        <w:t>MEYLE and Sustainability</w:t>
      </w:r>
    </w:p>
    <w:p w14:paraId="4266893F" w14:textId="77777777" w:rsidR="0055228C" w:rsidRPr="002A6B1F" w:rsidRDefault="00065E02" w:rsidP="00B9792E">
      <w:pPr>
        <w:spacing w:before="240" w:line="360" w:lineRule="auto"/>
        <w:contextualSpacing/>
        <w:jc w:val="both"/>
        <w:rPr>
          <w:sz w:val="20"/>
          <w:szCs w:val="20"/>
        </w:rPr>
      </w:pPr>
      <w:r w:rsidRPr="0008452E">
        <w:rPr>
          <w:sz w:val="20"/>
          <w:szCs w:val="20"/>
        </w:rPr>
        <w:t>MEYLE's headquarters is certified CO2-neutral by the non-profit organization Climate without Borders. To offset the emissions, we have donated to two Gold Standard certified climate protection projects in Africa: Efficient cooking stoves in Uganda and electricity from hydropower in Tanzania.</w:t>
      </w:r>
    </w:p>
    <w:p w14:paraId="72AC041C" w14:textId="77777777" w:rsidR="006F38E4" w:rsidRPr="0008452E" w:rsidRDefault="006F38E4" w:rsidP="00B9792E">
      <w:pPr>
        <w:spacing w:before="240" w:line="360" w:lineRule="auto"/>
        <w:contextualSpacing/>
        <w:jc w:val="both"/>
        <w:rPr>
          <w:sz w:val="20"/>
          <w:szCs w:val="20"/>
        </w:rPr>
      </w:pPr>
      <w:r w:rsidRPr="00E56177">
        <w:rPr>
          <w:noProof/>
          <w:sz w:val="20"/>
          <w:szCs w:val="20"/>
        </w:rPr>
        <w:drawing>
          <wp:anchor distT="0" distB="0" distL="114300" distR="114300" simplePos="0" relativeHeight="251657216" behindDoc="0" locked="0" layoutInCell="1" allowOverlap="1" wp14:anchorId="2EEF2AAD" wp14:editId="2844FF66">
            <wp:simplePos x="0" y="0"/>
            <wp:positionH relativeFrom="column">
              <wp:posOffset>1905</wp:posOffset>
            </wp:positionH>
            <wp:positionV relativeFrom="paragraph">
              <wp:posOffset>80010</wp:posOffset>
            </wp:positionV>
            <wp:extent cx="1993265" cy="673100"/>
            <wp:effectExtent l="0" t="0" r="6985"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26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26984A" w14:textId="77777777" w:rsidR="006F38E4" w:rsidRPr="00E56177" w:rsidRDefault="006F38E4" w:rsidP="006F38E4">
      <w:pPr>
        <w:spacing w:before="240" w:line="360" w:lineRule="auto"/>
        <w:contextualSpacing/>
        <w:jc w:val="both"/>
        <w:rPr>
          <w:b/>
          <w:noProof/>
          <w:sz w:val="20"/>
          <w:szCs w:val="20"/>
        </w:rPr>
      </w:pPr>
      <w:r w:rsidRPr="00E56177">
        <w:rPr>
          <w:b/>
          <w:noProof/>
          <w:sz w:val="20"/>
          <w:szCs w:val="20"/>
        </w:rPr>
        <w:t xml:space="preserve">Please follow us on our social media channels: </w:t>
      </w:r>
      <w:hyperlink r:id="rId13" w:history="1">
        <w:r w:rsidRPr="00E56177">
          <w:rPr>
            <w:rStyle w:val="Hyperlink"/>
            <w:b/>
            <w:noProof/>
            <w:sz w:val="20"/>
            <w:szCs w:val="20"/>
          </w:rPr>
          <w:t>Instagram</w:t>
        </w:r>
      </w:hyperlink>
      <w:r w:rsidRPr="00E56177">
        <w:rPr>
          <w:b/>
          <w:noProof/>
          <w:sz w:val="20"/>
          <w:szCs w:val="20"/>
        </w:rPr>
        <w:t xml:space="preserve">, </w:t>
      </w:r>
      <w:hyperlink r:id="rId14" w:history="1">
        <w:r w:rsidRPr="00E56177">
          <w:rPr>
            <w:rStyle w:val="Hyperlink"/>
            <w:b/>
            <w:noProof/>
            <w:sz w:val="20"/>
            <w:szCs w:val="20"/>
          </w:rPr>
          <w:t>Facebook</w:t>
        </w:r>
      </w:hyperlink>
      <w:r w:rsidRPr="00E56177">
        <w:rPr>
          <w:sz w:val="20"/>
          <w:szCs w:val="20"/>
        </w:rPr>
        <w:t xml:space="preserve">, </w:t>
      </w:r>
      <w:hyperlink r:id="rId15" w:history="1">
        <w:r w:rsidRPr="00E56177">
          <w:rPr>
            <w:rStyle w:val="Hyperlink"/>
            <w:b/>
            <w:noProof/>
            <w:sz w:val="20"/>
            <w:szCs w:val="20"/>
          </w:rPr>
          <w:t>LinkedIn</w:t>
        </w:r>
      </w:hyperlink>
      <w:r w:rsidRPr="00E56177">
        <w:rPr>
          <w:rFonts w:cs="Arial"/>
          <w:b/>
          <w:sz w:val="20"/>
          <w:szCs w:val="20"/>
        </w:rPr>
        <w:t xml:space="preserve"> </w:t>
      </w:r>
      <w:r w:rsidRPr="00E56177">
        <w:rPr>
          <w:b/>
          <w:noProof/>
          <w:sz w:val="20"/>
          <w:szCs w:val="20"/>
        </w:rPr>
        <w:t>and</w:t>
      </w:r>
      <w:r w:rsidRPr="00E56177">
        <w:rPr>
          <w:rFonts w:cs="Arial"/>
          <w:b/>
          <w:sz w:val="20"/>
          <w:szCs w:val="20"/>
        </w:rPr>
        <w:t xml:space="preserve"> </w:t>
      </w:r>
      <w:hyperlink r:id="rId16" w:history="1">
        <w:r w:rsidRPr="00E56177">
          <w:rPr>
            <w:rStyle w:val="Hyperlink"/>
            <w:b/>
            <w:noProof/>
            <w:sz w:val="20"/>
            <w:szCs w:val="20"/>
          </w:rPr>
          <w:t>YouTube</w:t>
        </w:r>
      </w:hyperlink>
      <w:r w:rsidRPr="00E56177">
        <w:rPr>
          <w:b/>
          <w:sz w:val="20"/>
          <w:szCs w:val="20"/>
        </w:rPr>
        <w:t>.</w:t>
      </w:r>
      <w:r w:rsidRPr="00E56177">
        <w:rPr>
          <w:b/>
          <w:noProof/>
          <w:sz w:val="20"/>
          <w:szCs w:val="20"/>
        </w:rPr>
        <w:t xml:space="preserve"> </w:t>
      </w:r>
    </w:p>
    <w:p w14:paraId="7FAD1AEE" w14:textId="77777777" w:rsidR="006F38E4" w:rsidRPr="0008452E" w:rsidRDefault="006F38E4" w:rsidP="00B9792E">
      <w:pPr>
        <w:spacing w:before="240" w:line="360" w:lineRule="auto"/>
        <w:contextualSpacing/>
        <w:jc w:val="both"/>
        <w:rPr>
          <w:sz w:val="20"/>
          <w:szCs w:val="20"/>
        </w:rPr>
      </w:pPr>
    </w:p>
    <w:sectPr w:rsidR="006F38E4" w:rsidRPr="0008452E" w:rsidSect="0041337A">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9684" w14:textId="77777777" w:rsidR="00B31086" w:rsidRDefault="00B31086" w:rsidP="00D621B4">
      <w:r>
        <w:separator/>
      </w:r>
    </w:p>
  </w:endnote>
  <w:endnote w:type="continuationSeparator" w:id="0">
    <w:p w14:paraId="233D37E2" w14:textId="77777777" w:rsidR="00B31086" w:rsidRDefault="00B31086"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CE1D" w14:textId="77777777" w:rsidR="00D621B4" w:rsidRDefault="00D621B4">
    <w:pPr>
      <w:pStyle w:val="Fuzeile"/>
    </w:pPr>
    <w:r w:rsidRPr="00D621B4">
      <w:rPr>
        <w:noProof/>
        <w:lang w:val="de-DE" w:eastAsia="de-DE"/>
      </w:rPr>
      <w:drawing>
        <wp:inline distT="0" distB="0" distL="0" distR="0" wp14:anchorId="651662D2" wp14:editId="26D9F845">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004F" w14:textId="77777777" w:rsidR="00B31086" w:rsidRDefault="00B31086" w:rsidP="00D621B4">
      <w:r>
        <w:separator/>
      </w:r>
    </w:p>
  </w:footnote>
  <w:footnote w:type="continuationSeparator" w:id="0">
    <w:p w14:paraId="09ACDD97" w14:textId="77777777" w:rsidR="00B31086" w:rsidRDefault="00B31086"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0AB9" w14:textId="77777777" w:rsidR="00D621B4" w:rsidRDefault="0082481D">
    <w:pPr>
      <w:pStyle w:val="Kopfzeile"/>
    </w:pPr>
    <w:r w:rsidRPr="0082481D">
      <w:rPr>
        <w:noProof/>
        <w:lang w:val="de-DE" w:eastAsia="de-DE"/>
      </w:rPr>
      <w:drawing>
        <wp:inline distT="0" distB="0" distL="0" distR="0" wp14:anchorId="5ACFD554" wp14:editId="7237E343">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14:paraId="29F83B57" w14:textId="77777777" w:rsidR="00C133BD" w:rsidRDefault="00C133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A7889"/>
    <w:multiLevelType w:val="hybridMultilevel"/>
    <w:tmpl w:val="DEEE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8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61"/>
    <w:rsid w:val="00003526"/>
    <w:rsid w:val="000164BD"/>
    <w:rsid w:val="00045580"/>
    <w:rsid w:val="00064DD2"/>
    <w:rsid w:val="00065E02"/>
    <w:rsid w:val="00073333"/>
    <w:rsid w:val="0008452E"/>
    <w:rsid w:val="000C609A"/>
    <w:rsid w:val="000D5A4E"/>
    <w:rsid w:val="000E3BA2"/>
    <w:rsid w:val="00117570"/>
    <w:rsid w:val="0015063B"/>
    <w:rsid w:val="00157DC3"/>
    <w:rsid w:val="00185DE9"/>
    <w:rsid w:val="001937EE"/>
    <w:rsid w:val="001A2D1B"/>
    <w:rsid w:val="001B38D3"/>
    <w:rsid w:val="001B3F41"/>
    <w:rsid w:val="00202CAA"/>
    <w:rsid w:val="00204DE3"/>
    <w:rsid w:val="002123AA"/>
    <w:rsid w:val="002176C7"/>
    <w:rsid w:val="00220C21"/>
    <w:rsid w:val="0023640D"/>
    <w:rsid w:val="0026255F"/>
    <w:rsid w:val="00282AD3"/>
    <w:rsid w:val="00291156"/>
    <w:rsid w:val="002A6B1F"/>
    <w:rsid w:val="002B4C0C"/>
    <w:rsid w:val="002B5CD0"/>
    <w:rsid w:val="002E1B59"/>
    <w:rsid w:val="002F3A91"/>
    <w:rsid w:val="0032240E"/>
    <w:rsid w:val="00342ACC"/>
    <w:rsid w:val="00370553"/>
    <w:rsid w:val="00394C49"/>
    <w:rsid w:val="003A3311"/>
    <w:rsid w:val="003C0B08"/>
    <w:rsid w:val="003C68D4"/>
    <w:rsid w:val="003D04FA"/>
    <w:rsid w:val="003D523B"/>
    <w:rsid w:val="003F69A7"/>
    <w:rsid w:val="00405BE5"/>
    <w:rsid w:val="0041337A"/>
    <w:rsid w:val="00460D9F"/>
    <w:rsid w:val="004A0028"/>
    <w:rsid w:val="004B235D"/>
    <w:rsid w:val="004C7592"/>
    <w:rsid w:val="004F096E"/>
    <w:rsid w:val="00521D1B"/>
    <w:rsid w:val="00537E70"/>
    <w:rsid w:val="0055228C"/>
    <w:rsid w:val="00553378"/>
    <w:rsid w:val="00571E3D"/>
    <w:rsid w:val="005743EE"/>
    <w:rsid w:val="00574F45"/>
    <w:rsid w:val="00593F3D"/>
    <w:rsid w:val="00596B13"/>
    <w:rsid w:val="00596E9B"/>
    <w:rsid w:val="005A2109"/>
    <w:rsid w:val="005A4F64"/>
    <w:rsid w:val="005D7169"/>
    <w:rsid w:val="005F6215"/>
    <w:rsid w:val="00603BE0"/>
    <w:rsid w:val="00607295"/>
    <w:rsid w:val="0063589B"/>
    <w:rsid w:val="006364DE"/>
    <w:rsid w:val="0063757C"/>
    <w:rsid w:val="00643583"/>
    <w:rsid w:val="0069184B"/>
    <w:rsid w:val="0069479B"/>
    <w:rsid w:val="006B09F3"/>
    <w:rsid w:val="006C5B38"/>
    <w:rsid w:val="006C7E07"/>
    <w:rsid w:val="006F3151"/>
    <w:rsid w:val="006F3413"/>
    <w:rsid w:val="006F38E4"/>
    <w:rsid w:val="0070533E"/>
    <w:rsid w:val="007243AF"/>
    <w:rsid w:val="0073284D"/>
    <w:rsid w:val="0079095D"/>
    <w:rsid w:val="007A620D"/>
    <w:rsid w:val="007C5072"/>
    <w:rsid w:val="007D61C8"/>
    <w:rsid w:val="007E2DB3"/>
    <w:rsid w:val="007F3361"/>
    <w:rsid w:val="00812142"/>
    <w:rsid w:val="0082481D"/>
    <w:rsid w:val="00842D9F"/>
    <w:rsid w:val="008457CC"/>
    <w:rsid w:val="0085289B"/>
    <w:rsid w:val="009A46EA"/>
    <w:rsid w:val="009C0BD2"/>
    <w:rsid w:val="009C70CA"/>
    <w:rsid w:val="009E162C"/>
    <w:rsid w:val="00A01EAD"/>
    <w:rsid w:val="00A10757"/>
    <w:rsid w:val="00A34AF7"/>
    <w:rsid w:val="00A54D11"/>
    <w:rsid w:val="00A61ACA"/>
    <w:rsid w:val="00AB3B8D"/>
    <w:rsid w:val="00AD61A6"/>
    <w:rsid w:val="00AF1CF2"/>
    <w:rsid w:val="00B0073F"/>
    <w:rsid w:val="00B27B8D"/>
    <w:rsid w:val="00B31086"/>
    <w:rsid w:val="00B459A4"/>
    <w:rsid w:val="00B72011"/>
    <w:rsid w:val="00B731D3"/>
    <w:rsid w:val="00B9792E"/>
    <w:rsid w:val="00BA74DD"/>
    <w:rsid w:val="00BC4A71"/>
    <w:rsid w:val="00BD0E31"/>
    <w:rsid w:val="00BE37F8"/>
    <w:rsid w:val="00C133BD"/>
    <w:rsid w:val="00C17E98"/>
    <w:rsid w:val="00C21C14"/>
    <w:rsid w:val="00C3352F"/>
    <w:rsid w:val="00C35FC7"/>
    <w:rsid w:val="00C56C4D"/>
    <w:rsid w:val="00C655B0"/>
    <w:rsid w:val="00C729FC"/>
    <w:rsid w:val="00CA59C2"/>
    <w:rsid w:val="00CB7C07"/>
    <w:rsid w:val="00CC0DE2"/>
    <w:rsid w:val="00CC2C73"/>
    <w:rsid w:val="00CC6D44"/>
    <w:rsid w:val="00CD10E0"/>
    <w:rsid w:val="00CF29E6"/>
    <w:rsid w:val="00CF4F76"/>
    <w:rsid w:val="00D23689"/>
    <w:rsid w:val="00D600C6"/>
    <w:rsid w:val="00D621B4"/>
    <w:rsid w:val="00DD1C29"/>
    <w:rsid w:val="00DE7215"/>
    <w:rsid w:val="00E10EC2"/>
    <w:rsid w:val="00E13337"/>
    <w:rsid w:val="00E153BC"/>
    <w:rsid w:val="00E40FC3"/>
    <w:rsid w:val="00E56177"/>
    <w:rsid w:val="00E708C2"/>
    <w:rsid w:val="00EB1901"/>
    <w:rsid w:val="00ED6801"/>
    <w:rsid w:val="00EE598C"/>
    <w:rsid w:val="00F81F5B"/>
    <w:rsid w:val="00FB3BB4"/>
    <w:rsid w:val="00FC020A"/>
    <w:rsid w:val="00FC39CE"/>
    <w:rsid w:val="00FC5155"/>
    <w:rsid w:val="00FF7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715212"/>
  <w15:docId w15:val="{9F4E85A2-59BD-419F-B466-41B41756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096E"/>
    <w:rPr>
      <w:rFonts w:ascii="Arial" w:eastAsia="Times New Roman" w:hAnsi="Arial" w:cs="Times New Roman"/>
      <w:sz w:val="24"/>
      <w:szCs w:val="24"/>
      <w:lang w:val="en-GB" w:eastAsia="en-GB"/>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 w:type="character" w:styleId="NichtaufgelsteErwhnung">
    <w:name w:val="Unresolved Mention"/>
    <w:basedOn w:val="Absatz-Standardschriftart"/>
    <w:uiPriority w:val="99"/>
    <w:semiHidden/>
    <w:unhideWhenUsed/>
    <w:rsid w:val="0055228C"/>
    <w:rPr>
      <w:color w:val="605E5C"/>
      <w:shd w:val="clear" w:color="auto" w:fill="E1DFDD"/>
    </w:rPr>
  </w:style>
  <w:style w:type="paragraph" w:styleId="Listenabsatz">
    <w:name w:val="List Paragraph"/>
    <w:basedOn w:val="Standard"/>
    <w:uiPriority w:val="34"/>
    <w:qFormat/>
    <w:rsid w:val="00603BE0"/>
    <w:pPr>
      <w:ind w:left="720"/>
      <w:contextualSpacing/>
    </w:pPr>
  </w:style>
  <w:style w:type="character" w:styleId="Kommentarzeichen">
    <w:name w:val="annotation reference"/>
    <w:basedOn w:val="Absatz-Standardschriftart"/>
    <w:uiPriority w:val="99"/>
    <w:semiHidden/>
    <w:unhideWhenUsed/>
    <w:rsid w:val="00E708C2"/>
    <w:rPr>
      <w:sz w:val="16"/>
      <w:szCs w:val="16"/>
    </w:rPr>
  </w:style>
  <w:style w:type="paragraph" w:styleId="Kommentartext">
    <w:name w:val="annotation text"/>
    <w:basedOn w:val="Standard"/>
    <w:link w:val="KommentartextZchn"/>
    <w:uiPriority w:val="99"/>
    <w:unhideWhenUsed/>
    <w:rsid w:val="00E708C2"/>
    <w:rPr>
      <w:sz w:val="20"/>
      <w:szCs w:val="20"/>
    </w:rPr>
  </w:style>
  <w:style w:type="character" w:customStyle="1" w:styleId="KommentartextZchn">
    <w:name w:val="Kommentartext Zchn"/>
    <w:basedOn w:val="Absatz-Standardschriftart"/>
    <w:link w:val="Kommentartext"/>
    <w:uiPriority w:val="99"/>
    <w:rsid w:val="00E708C2"/>
    <w:rPr>
      <w:rFonts w:ascii="Arial" w:eastAsia="Times New Roman" w:hAnsi="Arial"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E708C2"/>
    <w:rPr>
      <w:b/>
      <w:bCs/>
    </w:rPr>
  </w:style>
  <w:style w:type="character" w:customStyle="1" w:styleId="KommentarthemaZchn">
    <w:name w:val="Kommentarthema Zchn"/>
    <w:basedOn w:val="KommentartextZchn"/>
    <w:link w:val="Kommentarthema"/>
    <w:uiPriority w:val="99"/>
    <w:semiHidden/>
    <w:rsid w:val="00E708C2"/>
    <w:rPr>
      <w:rFonts w:ascii="Arial" w:eastAsia="Times New Roman" w:hAnsi="Arial" w:cs="Times New Roman"/>
      <w:b/>
      <w:bCs/>
      <w:sz w:val="20"/>
      <w:szCs w:val="20"/>
      <w:lang w:val="en-GB" w:eastAsia="en-GB"/>
    </w:rPr>
  </w:style>
  <w:style w:type="character" w:styleId="BesuchterLink">
    <w:name w:val="FollowedHyperlink"/>
    <w:basedOn w:val="Absatz-Standardschriftart"/>
    <w:uiPriority w:val="99"/>
    <w:semiHidden/>
    <w:unhideWhenUsed/>
    <w:rsid w:val="00593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275594901">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PXxjybiAZE" TargetMode="External"/><Relationship Id="rId13" Type="http://schemas.openxmlformats.org/officeDocument/2006/relationships/hyperlink" Target="https://www.instagram.com/meyle_par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MEYLET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meyle.com" TargetMode="External"/><Relationship Id="rId5" Type="http://schemas.openxmlformats.org/officeDocument/2006/relationships/webSettings" Target="webSettings.xml"/><Relationship Id="rId15" Type="http://schemas.openxmlformats.org/officeDocument/2006/relationships/hyperlink" Target="https://www.linkedin.com/company/meyle-ag/" TargetMode="External"/><Relationship Id="rId10" Type="http://schemas.openxmlformats.org/officeDocument/2006/relationships/hyperlink" Target="mailto:meyle@klenkhoursch.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yle.com/en/passenger-cars/drive-components/oil-change-kits/" TargetMode="External"/><Relationship Id="rId14" Type="http://schemas.openxmlformats.org/officeDocument/2006/relationships/hyperlink" Target="https://www.facebook.com/meyle.par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2\00_Vorlage%20Pressemitteilung\Pressemitteilungen\Vorlage_Pressemitteilung_en_NEU_21022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F00A6-A208-48AF-BC59-C28F7344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Vorlage_Pressemitteilung_en_NEU_210222</Template>
  <TotalTime>0</TotalTime>
  <Pages>3</Pages>
  <Words>679</Words>
  <Characters>4281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Wulf Gaertner Autoparts AG</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Schulte</dc:creator>
  <cp:lastModifiedBy>Frederic Barchfeld</cp:lastModifiedBy>
  <cp:revision>3</cp:revision>
  <dcterms:created xsi:type="dcterms:W3CDTF">2022-04-01T08:23:00Z</dcterms:created>
  <dcterms:modified xsi:type="dcterms:W3CDTF">2022-04-01T15:17:00Z</dcterms:modified>
</cp:coreProperties>
</file>