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3F" w:rsidRPr="008A5067" w:rsidRDefault="00A80E3F" w:rsidP="00A80E3F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FFFFFF"/>
        </w:rPr>
      </w:pPr>
      <w:r w:rsidRPr="008A5067">
        <w:rPr>
          <w:rFonts w:ascii="Arial" w:eastAsia="SimSun" w:hAnsi="Arial" w:hint="eastAsia"/>
          <w:b/>
          <w:bCs/>
          <w:color w:val="FFFFFF"/>
        </w:rPr>
        <w:t>新闻稿</w:t>
      </w:r>
    </w:p>
    <w:p w:rsidR="00A80E3F" w:rsidRPr="008A5067" w:rsidRDefault="00A80E3F" w:rsidP="00A80E3F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  <w:sz w:val="28"/>
          <w:szCs w:val="28"/>
        </w:rPr>
      </w:pPr>
      <w:r w:rsidRPr="008A5067">
        <w:rPr>
          <w:rFonts w:ascii="Arial" w:eastAsia="SimSun" w:hAnsi="Arial" w:hint="eastAsia"/>
          <w:b/>
          <w:bCs/>
          <w:color w:val="000000"/>
          <w:sz w:val="28"/>
          <w:szCs w:val="28"/>
        </w:rPr>
        <w:t>为了安全可靠的转向而优化：</w:t>
      </w:r>
      <w:r w:rsidRPr="008A5067">
        <w:rPr>
          <w:rFonts w:ascii="Arial" w:eastAsia="SimSun" w:hAnsi="Arial" w:hint="eastAsia"/>
          <w:b/>
          <w:bCs/>
          <w:color w:val="000000"/>
          <w:sz w:val="28"/>
          <w:szCs w:val="28"/>
        </w:rPr>
        <w:t>MEYLE</w:t>
      </w:r>
      <w:r w:rsidRPr="008A5067">
        <w:rPr>
          <w:rFonts w:ascii="Arial" w:eastAsia="SimSun" w:hAnsi="Arial" w:hint="eastAsia"/>
          <w:b/>
          <w:bCs/>
          <w:color w:val="000000"/>
          <w:sz w:val="28"/>
          <w:szCs w:val="28"/>
        </w:rPr>
        <w:t>继续扩充</w:t>
      </w:r>
      <w:r w:rsidRPr="008A5067">
        <w:rPr>
          <w:rFonts w:ascii="Arial" w:eastAsia="SimSun" w:hAnsi="Arial" w:hint="eastAsia"/>
          <w:b/>
          <w:bCs/>
          <w:color w:val="000000"/>
          <w:sz w:val="28"/>
          <w:szCs w:val="28"/>
        </w:rPr>
        <w:t>MEYLE-HD</w:t>
      </w:r>
      <w:r w:rsidRPr="008A5067">
        <w:rPr>
          <w:rFonts w:ascii="Arial" w:eastAsia="SimSun" w:hAnsi="Arial" w:hint="eastAsia"/>
          <w:b/>
          <w:bCs/>
          <w:color w:val="000000"/>
          <w:sz w:val="28"/>
          <w:szCs w:val="28"/>
        </w:rPr>
        <w:t>内拉杆总成的产品系列</w:t>
      </w:r>
    </w:p>
    <w:p w:rsidR="00A80E3F" w:rsidRPr="008A5067" w:rsidRDefault="00A80E3F" w:rsidP="00A80E3F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  <w:sz w:val="28"/>
          <w:szCs w:val="28"/>
          <w:lang w:val="de-DE"/>
        </w:rPr>
      </w:pPr>
    </w:p>
    <w:p w:rsidR="00A80E3F" w:rsidRPr="008A5067" w:rsidRDefault="005D1101" w:rsidP="005D1101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bCs/>
          <w:color w:val="000000"/>
        </w:rPr>
      </w:pPr>
      <w:r w:rsidRPr="008A5067">
        <w:rPr>
          <w:rFonts w:ascii="Arial" w:eastAsia="SimSun" w:hAnsi="Arial" w:hint="eastAsia"/>
          <w:b/>
          <w:bCs/>
          <w:color w:val="000000"/>
        </w:rPr>
        <w:t>位于汉堡的制造商</w:t>
      </w:r>
      <w:r w:rsidRPr="008A5067">
        <w:rPr>
          <w:rFonts w:ascii="Arial" w:eastAsia="SimSun" w:hAnsi="Arial" w:hint="eastAsia"/>
          <w:b/>
          <w:bCs/>
          <w:color w:val="000000"/>
        </w:rPr>
        <w:t>MEYLE</w:t>
      </w:r>
      <w:r w:rsidRPr="008A5067">
        <w:rPr>
          <w:rFonts w:ascii="Arial" w:eastAsia="SimSun" w:hAnsi="Arial" w:hint="eastAsia"/>
          <w:b/>
          <w:bCs/>
          <w:color w:val="000000"/>
        </w:rPr>
        <w:t>公司提供用于轻型运输车和轿车的</w:t>
      </w:r>
      <w:r w:rsidRPr="008A5067">
        <w:rPr>
          <w:rFonts w:ascii="Arial" w:eastAsia="SimSun" w:hAnsi="Arial" w:hint="eastAsia"/>
          <w:b/>
          <w:bCs/>
          <w:color w:val="000000"/>
        </w:rPr>
        <w:t>67</w:t>
      </w:r>
      <w:r w:rsidRPr="008A5067">
        <w:rPr>
          <w:rFonts w:ascii="Arial" w:eastAsia="SimSun" w:hAnsi="Arial" w:hint="eastAsia"/>
          <w:b/>
          <w:bCs/>
          <w:color w:val="000000"/>
        </w:rPr>
        <w:t>种有</w:t>
      </w:r>
      <w:r w:rsidRPr="008A5067">
        <w:rPr>
          <w:rFonts w:ascii="Arial" w:eastAsia="SimSun" w:hAnsi="Arial" w:hint="eastAsia"/>
          <w:b/>
          <w:bCs/>
          <w:color w:val="000000"/>
        </w:rPr>
        <w:t>MEYLE-HD</w:t>
      </w:r>
      <w:r w:rsidRPr="008A5067">
        <w:rPr>
          <w:rFonts w:ascii="Arial" w:eastAsia="SimSun" w:hAnsi="Arial" w:hint="eastAsia"/>
          <w:b/>
          <w:bCs/>
          <w:color w:val="000000"/>
        </w:rPr>
        <w:t>质量的</w:t>
      </w:r>
      <w:r w:rsidR="00031B98" w:rsidRPr="008A5067">
        <w:rPr>
          <w:rFonts w:ascii="Arial" w:eastAsia="SimSun" w:hAnsi="Arial" w:hint="eastAsia"/>
          <w:b/>
          <w:bCs/>
          <w:color w:val="000000"/>
        </w:rPr>
        <w:t>新</w:t>
      </w:r>
      <w:r w:rsidRPr="008A5067">
        <w:rPr>
          <w:rFonts w:ascii="Arial" w:eastAsia="SimSun" w:hAnsi="Arial" w:hint="eastAsia"/>
          <w:b/>
          <w:bCs/>
          <w:color w:val="000000"/>
        </w:rPr>
        <w:t>HD</w:t>
      </w:r>
      <w:r w:rsidRPr="008A5067">
        <w:rPr>
          <w:rFonts w:ascii="Arial" w:eastAsia="SimSun" w:hAnsi="Arial" w:hint="eastAsia"/>
          <w:b/>
          <w:bCs/>
          <w:color w:val="000000"/>
        </w:rPr>
        <w:t>内拉杆总成</w:t>
      </w:r>
    </w:p>
    <w:p w:rsidR="007C3DF7" w:rsidRPr="008A5067" w:rsidRDefault="00FE1290" w:rsidP="005D1101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bCs/>
          <w:color w:val="000000"/>
        </w:rPr>
      </w:pPr>
      <w:r w:rsidRPr="008A5067">
        <w:rPr>
          <w:rFonts w:ascii="Arial" w:eastAsia="SimSun" w:hAnsi="Arial" w:hint="eastAsia"/>
          <w:b/>
          <w:bCs/>
          <w:color w:val="000000"/>
        </w:rPr>
        <w:t>更大的球头和锌</w:t>
      </w:r>
      <w:r w:rsidR="00A80E3F" w:rsidRPr="008A5067">
        <w:rPr>
          <w:rFonts w:ascii="Arial" w:eastAsia="SimSun" w:hAnsi="Arial" w:hint="eastAsia"/>
          <w:b/>
          <w:bCs/>
          <w:color w:val="000000"/>
        </w:rPr>
        <w:t>镍合金覆层使使用寿命更为长久</w:t>
      </w:r>
    </w:p>
    <w:p w:rsidR="00A55BCE" w:rsidRPr="008A5067" w:rsidRDefault="006106DE" w:rsidP="005D1101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bCs/>
          <w:color w:val="000000"/>
        </w:rPr>
      </w:pPr>
      <w:r w:rsidRPr="008A5067">
        <w:rPr>
          <w:rFonts w:ascii="Arial" w:eastAsia="SimSun" w:hAnsi="Arial" w:hint="eastAsia"/>
          <w:b/>
          <w:bCs/>
          <w:color w:val="000000"/>
        </w:rPr>
        <w:t>对所有各种</w:t>
      </w:r>
      <w:r w:rsidRPr="008A5067">
        <w:rPr>
          <w:rFonts w:ascii="Arial" w:eastAsia="SimSun" w:hAnsi="Arial" w:hint="eastAsia"/>
          <w:b/>
          <w:bCs/>
          <w:color w:val="000000"/>
        </w:rPr>
        <w:t>MEYLE-HD</w:t>
      </w:r>
      <w:r w:rsidRPr="008A5067">
        <w:rPr>
          <w:rFonts w:ascii="Arial" w:eastAsia="SimSun" w:hAnsi="Arial" w:hint="eastAsia"/>
          <w:b/>
          <w:bCs/>
          <w:color w:val="000000"/>
        </w:rPr>
        <w:t>产品，</w:t>
      </w:r>
      <w:r w:rsidRPr="008A5067">
        <w:rPr>
          <w:rFonts w:ascii="Arial" w:eastAsia="SimSun" w:hAnsi="Arial" w:hint="eastAsia"/>
          <w:b/>
          <w:bCs/>
          <w:color w:val="000000"/>
        </w:rPr>
        <w:t>MEYLE</w:t>
      </w:r>
      <w:r w:rsidRPr="008A5067">
        <w:rPr>
          <w:rFonts w:ascii="Arial" w:eastAsia="SimSun" w:hAnsi="Arial" w:hint="eastAsia"/>
          <w:b/>
          <w:bCs/>
          <w:color w:val="000000"/>
        </w:rPr>
        <w:t>都不受汽车行驶里程的限制提供为期四年的保修期</w:t>
      </w:r>
    </w:p>
    <w:p w:rsidR="00A80E3F" w:rsidRPr="008A5067" w:rsidRDefault="00A80E3F" w:rsidP="00A55BCE">
      <w:pPr>
        <w:pStyle w:val="Listenabsatz"/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SimSun" w:hAnsi="Arial" w:cs="Arial"/>
          <w:b/>
          <w:bCs/>
          <w:color w:val="000000"/>
        </w:rPr>
      </w:pPr>
    </w:p>
    <w:p w:rsidR="00A55BCE" w:rsidRPr="008A5067" w:rsidRDefault="002C2C9D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bCs/>
          <w:color w:val="000000"/>
        </w:rPr>
      </w:pPr>
      <w:r w:rsidRPr="008A5067">
        <w:rPr>
          <w:rFonts w:ascii="Arial" w:eastAsia="SimSun" w:hAnsi="Arial" w:hint="eastAsia"/>
          <w:b/>
          <w:bCs/>
          <w:color w:val="000000"/>
          <w:u w:val="single"/>
          <w:lang w:val="de-DE"/>
        </w:rPr>
        <w:t>2017</w:t>
      </w:r>
      <w:r w:rsidRPr="008A5067">
        <w:rPr>
          <w:rFonts w:ascii="Arial" w:eastAsia="SimSun" w:hAnsi="Arial" w:hint="eastAsia"/>
          <w:b/>
          <w:bCs/>
          <w:color w:val="000000"/>
          <w:u w:val="single"/>
        </w:rPr>
        <w:t>年</w:t>
      </w:r>
      <w:r w:rsidRPr="008A5067">
        <w:rPr>
          <w:rFonts w:ascii="Arial" w:eastAsia="SimSun" w:hAnsi="Arial" w:hint="eastAsia"/>
          <w:b/>
          <w:bCs/>
          <w:color w:val="000000"/>
          <w:u w:val="single"/>
          <w:lang w:val="de-DE"/>
        </w:rPr>
        <w:t>7</w:t>
      </w:r>
      <w:r w:rsidRPr="008A5067">
        <w:rPr>
          <w:rFonts w:ascii="Arial" w:eastAsia="SimSun" w:hAnsi="Arial" w:hint="eastAsia"/>
          <w:b/>
          <w:bCs/>
          <w:color w:val="000000"/>
          <w:u w:val="single"/>
        </w:rPr>
        <w:t>月</w:t>
      </w:r>
      <w:r w:rsidRPr="008A5067">
        <w:rPr>
          <w:rFonts w:ascii="Arial" w:eastAsia="SimSun" w:hAnsi="Arial" w:hint="eastAsia"/>
          <w:b/>
          <w:bCs/>
          <w:color w:val="000000"/>
          <w:u w:val="single"/>
          <w:lang w:val="de-DE"/>
        </w:rPr>
        <w:t>25</w:t>
      </w:r>
      <w:r w:rsidRPr="008A5067">
        <w:rPr>
          <w:rFonts w:ascii="Arial" w:eastAsia="SimSun" w:hAnsi="Arial" w:hint="eastAsia"/>
          <w:b/>
          <w:bCs/>
          <w:color w:val="000000"/>
          <w:u w:val="single"/>
        </w:rPr>
        <w:t>日汉堡消息。</w:t>
      </w:r>
      <w:r w:rsidRPr="008A5067">
        <w:rPr>
          <w:rFonts w:ascii="Arial" w:eastAsia="SimSun" w:hAnsi="Arial" w:hint="eastAsia"/>
          <w:b/>
          <w:bCs/>
          <w:color w:val="000000"/>
        </w:rPr>
        <w:t>强烈的负荷和恶劣的路面状况会导致活节过早发生偏转</w:t>
      </w:r>
      <w:r w:rsidRPr="008A5067">
        <w:rPr>
          <w:rFonts w:ascii="Arial" w:eastAsia="SimSun" w:hAnsi="Arial" w:hint="eastAsia"/>
          <w:b/>
          <w:bCs/>
          <w:color w:val="000000"/>
          <w:lang w:val="de-DE"/>
        </w:rPr>
        <w:t>，</w:t>
      </w:r>
      <w:r w:rsidRPr="008A5067">
        <w:rPr>
          <w:rFonts w:ascii="Arial" w:eastAsia="SimSun" w:hAnsi="Arial" w:hint="eastAsia"/>
          <w:b/>
          <w:bCs/>
          <w:color w:val="000000"/>
        </w:rPr>
        <w:t>汽车驾驶员会感觉到转向有游隙。为了降低内拉杆总成的失效率，位于汉堡的汽车部件制造商</w:t>
      </w:r>
      <w:r w:rsidRPr="008A5067">
        <w:rPr>
          <w:rFonts w:ascii="Arial" w:eastAsia="SimSun" w:hAnsi="Arial" w:hint="eastAsia"/>
          <w:b/>
          <w:bCs/>
          <w:color w:val="000000"/>
        </w:rPr>
        <w:t>MEYLE</w:t>
      </w:r>
      <w:r w:rsidRPr="008A5067">
        <w:rPr>
          <w:rFonts w:ascii="Arial" w:eastAsia="SimSun" w:hAnsi="Arial" w:hint="eastAsia"/>
          <w:b/>
          <w:bCs/>
          <w:color w:val="000000"/>
        </w:rPr>
        <w:t>扩充了其用于轻型运输车和轿车的、在技术上经过优化的</w:t>
      </w:r>
      <w:r w:rsidRPr="008A5067">
        <w:rPr>
          <w:rFonts w:ascii="Arial" w:eastAsia="SimSun" w:hAnsi="Arial" w:hint="eastAsia"/>
          <w:b/>
          <w:bCs/>
          <w:color w:val="000000"/>
        </w:rPr>
        <w:t>MEYLE-HD</w:t>
      </w:r>
      <w:r w:rsidRPr="008A5067">
        <w:rPr>
          <w:rFonts w:ascii="Arial" w:eastAsia="SimSun" w:hAnsi="Arial" w:hint="eastAsia"/>
          <w:b/>
          <w:bCs/>
          <w:color w:val="000000"/>
        </w:rPr>
        <w:t>内拉杆总成产品系列。由此，</w:t>
      </w:r>
      <w:r w:rsidRPr="008A5067">
        <w:rPr>
          <w:rFonts w:ascii="Arial" w:eastAsia="SimSun" w:hAnsi="Arial" w:hint="eastAsia"/>
          <w:b/>
          <w:bCs/>
          <w:color w:val="000000"/>
        </w:rPr>
        <w:t>MEYLE-HD</w:t>
      </w:r>
      <w:r w:rsidRPr="008A5067">
        <w:rPr>
          <w:rFonts w:ascii="Arial" w:eastAsia="SimSun" w:hAnsi="Arial" w:hint="eastAsia"/>
          <w:b/>
          <w:bCs/>
          <w:color w:val="000000"/>
        </w:rPr>
        <w:t>内拉杆总成产品系列可以满足欧洲的</w:t>
      </w:r>
      <w:r w:rsidR="00EA364C">
        <w:rPr>
          <w:rFonts w:ascii="Arial" w:eastAsia="SimSun" w:hAnsi="Arial"/>
          <w:b/>
          <w:bCs/>
          <w:color w:val="000000"/>
        </w:rPr>
        <w:t>7,400</w:t>
      </w:r>
      <w:r w:rsidR="00FE1290" w:rsidRPr="008A5067">
        <w:rPr>
          <w:rFonts w:ascii="Arial" w:eastAsia="SimSun" w:hAnsi="Arial" w:hint="eastAsia"/>
          <w:b/>
          <w:bCs/>
          <w:color w:val="000000"/>
        </w:rPr>
        <w:t>万</w:t>
      </w:r>
      <w:r w:rsidRPr="008A5067">
        <w:rPr>
          <w:rFonts w:ascii="Arial" w:eastAsia="SimSun" w:hAnsi="Arial" w:hint="eastAsia"/>
          <w:b/>
          <w:bCs/>
          <w:color w:val="000000"/>
        </w:rPr>
        <w:t>辆汽车的需要。</w:t>
      </w:r>
    </w:p>
    <w:p w:rsidR="00A80E3F" w:rsidRPr="008A5067" w:rsidRDefault="00A80E3F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bCs/>
          <w:color w:val="000000"/>
          <w:lang w:val="de-DE"/>
        </w:rPr>
      </w:pPr>
    </w:p>
    <w:p w:rsidR="00A80E3F" w:rsidRPr="008A5067" w:rsidRDefault="00A80E3F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</w:rPr>
      </w:pPr>
      <w:r w:rsidRPr="008A5067">
        <w:rPr>
          <w:rFonts w:ascii="Arial" w:eastAsia="SimSun" w:hAnsi="Arial" w:hint="eastAsia"/>
          <w:color w:val="000000"/>
        </w:rPr>
        <w:t>转向中强烈的拉力负荷和压力负荷</w:t>
      </w:r>
      <w:r w:rsidRPr="00EA364C">
        <w:rPr>
          <w:rFonts w:ascii="Arial" w:eastAsia="SimSun" w:hAnsi="Arial" w:hint="eastAsia"/>
          <w:color w:val="000000"/>
          <w:lang w:val="de-DE"/>
        </w:rPr>
        <w:t xml:space="preserve"> </w:t>
      </w:r>
      <w:r w:rsidRPr="00EA364C">
        <w:rPr>
          <w:rFonts w:ascii="Arial" w:eastAsia="SimSun" w:hAnsi="Arial" w:hint="eastAsia"/>
          <w:color w:val="000000"/>
          <w:lang w:val="de-DE"/>
        </w:rPr>
        <w:t>—</w:t>
      </w:r>
      <w:r w:rsidRPr="00EA364C">
        <w:rPr>
          <w:rFonts w:ascii="Arial" w:eastAsia="SimSun" w:hAnsi="Arial" w:hint="eastAsia"/>
          <w:color w:val="000000"/>
          <w:lang w:val="de-DE"/>
        </w:rPr>
        <w:t xml:space="preserve"> </w:t>
      </w:r>
      <w:r w:rsidRPr="008A5067">
        <w:rPr>
          <w:rFonts w:ascii="Arial" w:eastAsia="SimSun" w:hAnsi="Arial" w:hint="eastAsia"/>
          <w:color w:val="000000"/>
        </w:rPr>
        <w:t>例如在驶过坑洼时、驶过路牙时或者在车辆处于停止状态转向时</w:t>
      </w:r>
      <w:r w:rsidRPr="00EA364C">
        <w:rPr>
          <w:rFonts w:ascii="Arial" w:eastAsia="SimSun" w:hAnsi="Arial" w:hint="eastAsia"/>
          <w:color w:val="000000"/>
          <w:lang w:val="de-DE"/>
        </w:rPr>
        <w:t xml:space="preserve"> </w:t>
      </w:r>
      <w:r w:rsidRPr="00EA364C">
        <w:rPr>
          <w:rFonts w:ascii="Arial" w:eastAsia="SimSun" w:hAnsi="Arial" w:hint="eastAsia"/>
          <w:color w:val="000000"/>
          <w:lang w:val="de-DE"/>
        </w:rPr>
        <w:t>—</w:t>
      </w:r>
      <w:r w:rsidRPr="00EA364C">
        <w:rPr>
          <w:rFonts w:ascii="Arial" w:eastAsia="SimSun" w:hAnsi="Arial" w:hint="eastAsia"/>
          <w:color w:val="000000"/>
          <w:lang w:val="de-DE"/>
        </w:rPr>
        <w:t xml:space="preserve"> </w:t>
      </w:r>
      <w:r w:rsidRPr="008A5067">
        <w:rPr>
          <w:rFonts w:ascii="Arial" w:eastAsia="SimSun" w:hAnsi="Arial" w:hint="eastAsia"/>
          <w:color w:val="000000"/>
        </w:rPr>
        <w:t>往往会导致活节过早发生偏转</w:t>
      </w:r>
      <w:r w:rsidRPr="00EA364C">
        <w:rPr>
          <w:rFonts w:ascii="Arial" w:eastAsia="SimSun" w:hAnsi="Arial" w:hint="eastAsia"/>
          <w:color w:val="000000"/>
          <w:lang w:val="de-DE"/>
        </w:rPr>
        <w:t>，</w:t>
      </w:r>
      <w:r w:rsidRPr="008A5067">
        <w:rPr>
          <w:rFonts w:ascii="Arial" w:eastAsia="SimSun" w:hAnsi="Arial" w:hint="eastAsia"/>
          <w:color w:val="000000"/>
        </w:rPr>
        <w:t>使内拉杆总成有很大的游隙。从</w:t>
      </w:r>
      <w:r w:rsidRPr="008A5067">
        <w:rPr>
          <w:rFonts w:ascii="Arial" w:eastAsia="SimSun" w:hAnsi="Arial" w:hint="eastAsia"/>
          <w:color w:val="000000"/>
        </w:rPr>
        <w:t>TÜV</w:t>
      </w:r>
      <w:r w:rsidRPr="008A5067">
        <w:rPr>
          <w:rFonts w:ascii="Arial" w:eastAsia="SimSun" w:hAnsi="Arial" w:hint="eastAsia"/>
          <w:color w:val="000000"/>
        </w:rPr>
        <w:t>对检测报告的定期分析中可以看出，在车龄为三年至五年的车辆，部件有缺陷的情况显著增加。尤其是凌特车和轻型运输车的相应部件容易发生损坏，这是因为其装载量往往很大，使汽车受到较高的负荷作用。发生偏转的内拉杆总成的后果很严重，因为转向运动不能稳定、精确地传输到车轮。对车主来说，这不仅意味着汽车有明显的转向游隙，而且轮胎的磨损也不均匀，从而在下次</w:t>
      </w:r>
      <w:r w:rsidRPr="008A5067">
        <w:rPr>
          <w:rFonts w:ascii="Arial" w:eastAsia="SimSun" w:hAnsi="Arial" w:hint="eastAsia"/>
          <w:color w:val="000000"/>
        </w:rPr>
        <w:t>TÜV</w:t>
      </w:r>
      <w:r w:rsidRPr="008A5067">
        <w:rPr>
          <w:rFonts w:ascii="Arial" w:eastAsia="SimSun" w:hAnsi="Arial" w:hint="eastAsia"/>
          <w:color w:val="000000"/>
        </w:rPr>
        <w:t>年检时会遇到问题，此外事故风险也因此加大。</w:t>
      </w:r>
    </w:p>
    <w:p w:rsidR="00A80E3F" w:rsidRPr="008A5067" w:rsidRDefault="00A80E3F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lang w:val="de-DE"/>
        </w:rPr>
      </w:pPr>
    </w:p>
    <w:p w:rsidR="00A80E3F" w:rsidRPr="008A5067" w:rsidRDefault="00A80E3F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bCs/>
          <w:color w:val="000000"/>
          <w:lang w:val="de-DE"/>
        </w:rPr>
      </w:pPr>
      <w:r w:rsidRPr="008A5067">
        <w:rPr>
          <w:rFonts w:ascii="Arial" w:eastAsia="SimSun" w:hAnsi="Arial" w:hint="eastAsia"/>
          <w:b/>
          <w:bCs/>
          <w:color w:val="000000"/>
          <w:lang w:val="de-DE"/>
        </w:rPr>
        <w:t>MEYLE-HD</w:t>
      </w:r>
      <w:r w:rsidRPr="008A5067">
        <w:rPr>
          <w:rFonts w:ascii="Arial" w:eastAsia="SimSun" w:hAnsi="Arial" w:hint="eastAsia"/>
          <w:b/>
          <w:bCs/>
          <w:color w:val="000000"/>
        </w:rPr>
        <w:t>内拉杆总成</w:t>
      </w:r>
      <w:r w:rsidRPr="008A5067">
        <w:rPr>
          <w:rFonts w:ascii="Arial" w:eastAsia="SimSun" w:hAnsi="Arial" w:hint="eastAsia"/>
          <w:b/>
          <w:bCs/>
          <w:color w:val="000000"/>
          <w:lang w:val="de-DE"/>
        </w:rPr>
        <w:t xml:space="preserve"> </w:t>
      </w:r>
      <w:r w:rsidRPr="008A5067">
        <w:rPr>
          <w:rFonts w:ascii="Arial" w:eastAsia="SimSun" w:hAnsi="Arial" w:hint="eastAsia"/>
          <w:b/>
          <w:bCs/>
          <w:color w:val="000000"/>
          <w:lang w:val="de-DE"/>
        </w:rPr>
        <w:t>—</w:t>
      </w:r>
      <w:r w:rsidRPr="008A5067">
        <w:rPr>
          <w:rFonts w:ascii="Arial" w:eastAsia="SimSun" w:hAnsi="Arial" w:hint="eastAsia"/>
          <w:b/>
          <w:bCs/>
          <w:color w:val="000000"/>
          <w:lang w:val="de-DE"/>
        </w:rPr>
        <w:t xml:space="preserve"> </w:t>
      </w:r>
      <w:r w:rsidRPr="008A5067">
        <w:rPr>
          <w:rFonts w:ascii="Arial" w:eastAsia="SimSun" w:hAnsi="Arial" w:hint="eastAsia"/>
          <w:b/>
          <w:bCs/>
          <w:color w:val="000000"/>
        </w:rPr>
        <w:t>使用寿命长久</w:t>
      </w:r>
      <w:r w:rsidRPr="008A5067">
        <w:rPr>
          <w:rFonts w:ascii="Arial" w:eastAsia="SimSun" w:hAnsi="Arial" w:hint="eastAsia"/>
          <w:b/>
          <w:bCs/>
          <w:color w:val="000000"/>
          <w:lang w:val="de-DE"/>
        </w:rPr>
        <w:t>，</w:t>
      </w:r>
      <w:r w:rsidRPr="008A5067">
        <w:rPr>
          <w:rFonts w:ascii="Arial" w:eastAsia="SimSun" w:hAnsi="Arial" w:hint="eastAsia"/>
          <w:b/>
          <w:bCs/>
          <w:color w:val="000000"/>
        </w:rPr>
        <w:t>性能可靠</w:t>
      </w:r>
      <w:r w:rsidRPr="008A5067">
        <w:rPr>
          <w:rFonts w:ascii="Arial" w:eastAsia="SimSun" w:hAnsi="Arial" w:hint="eastAsia"/>
          <w:b/>
          <w:bCs/>
          <w:color w:val="000000"/>
          <w:lang w:val="de-DE"/>
        </w:rPr>
        <w:t>，</w:t>
      </w:r>
      <w:r w:rsidRPr="008A5067">
        <w:rPr>
          <w:rFonts w:ascii="Arial" w:eastAsia="SimSun" w:hAnsi="Arial" w:hint="eastAsia"/>
          <w:b/>
          <w:bCs/>
          <w:color w:val="000000"/>
        </w:rPr>
        <w:t>乘驾舒适</w:t>
      </w:r>
    </w:p>
    <w:p w:rsidR="00A80E3F" w:rsidRPr="008A5067" w:rsidRDefault="00A80E3F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</w:rPr>
      </w:pPr>
      <w:r w:rsidRPr="008A5067">
        <w:rPr>
          <w:rFonts w:ascii="Arial" w:eastAsia="SimSun" w:hAnsi="Arial" w:hint="eastAsia"/>
          <w:color w:val="000000"/>
          <w:lang w:val="de-DE"/>
        </w:rPr>
        <w:t>“</w:t>
      </w:r>
      <w:r w:rsidRPr="008A5067">
        <w:rPr>
          <w:rFonts w:ascii="Arial" w:eastAsia="SimSun" w:hAnsi="Arial" w:hint="eastAsia"/>
          <w:color w:val="000000"/>
        </w:rPr>
        <w:t>在开发</w:t>
      </w:r>
      <w:r w:rsidRPr="008A5067">
        <w:rPr>
          <w:rFonts w:ascii="Arial" w:eastAsia="SimSun" w:hAnsi="Arial" w:hint="eastAsia"/>
          <w:color w:val="000000"/>
          <w:lang w:val="de-DE"/>
        </w:rPr>
        <w:t>MEYLE-HD</w:t>
      </w:r>
      <w:r w:rsidR="000F6557" w:rsidRPr="008A5067">
        <w:rPr>
          <w:rFonts w:ascii="Arial" w:eastAsia="SimSun" w:hAnsi="Arial" w:hint="eastAsia"/>
          <w:color w:val="000000"/>
        </w:rPr>
        <w:t>内拉杆总成时</w:t>
      </w:r>
      <w:r w:rsidR="000F6557" w:rsidRPr="008A5067">
        <w:rPr>
          <w:rFonts w:ascii="Arial" w:eastAsia="SimSun" w:hAnsi="Arial" w:hint="eastAsia"/>
          <w:color w:val="000000"/>
          <w:lang w:val="de-DE"/>
        </w:rPr>
        <w:t>，</w:t>
      </w:r>
      <w:r w:rsidR="000F6557" w:rsidRPr="008A5067">
        <w:rPr>
          <w:rFonts w:ascii="Arial" w:eastAsia="SimSun" w:hAnsi="Arial" w:hint="eastAsia"/>
          <w:color w:val="000000"/>
        </w:rPr>
        <w:t>我们仔细分析了原</w:t>
      </w:r>
      <w:r w:rsidR="000F6557" w:rsidRPr="008A5067">
        <w:rPr>
          <w:rFonts w:ascii="Arial" w:eastAsia="SimSun" w:hAnsi="Arial" w:hint="eastAsia"/>
          <w:color w:val="000000"/>
          <w:lang w:val="de-DE"/>
        </w:rPr>
        <w:t>厂</w:t>
      </w:r>
      <w:r w:rsidRPr="008A5067">
        <w:rPr>
          <w:rFonts w:ascii="Arial" w:eastAsia="SimSun" w:hAnsi="Arial" w:hint="eastAsia"/>
          <w:color w:val="000000"/>
        </w:rPr>
        <w:t>制造商的内拉杆总成</w:t>
      </w:r>
      <w:r w:rsidRPr="008A5067">
        <w:rPr>
          <w:rFonts w:ascii="Arial" w:eastAsia="SimSun" w:hAnsi="Arial" w:hint="eastAsia"/>
          <w:color w:val="000000"/>
          <w:lang w:val="de-DE"/>
        </w:rPr>
        <w:t>，</w:t>
      </w:r>
      <w:r w:rsidRPr="008A5067">
        <w:rPr>
          <w:rFonts w:ascii="Arial" w:eastAsia="SimSun" w:hAnsi="Arial" w:hint="eastAsia"/>
          <w:color w:val="000000"/>
        </w:rPr>
        <w:t>专门对导致内拉杆总成过早失效的因素作了优化。”</w:t>
      </w:r>
      <w:r w:rsidRPr="008A5067">
        <w:rPr>
          <w:rFonts w:ascii="Arial" w:eastAsia="SimSun" w:hAnsi="Arial" w:hint="eastAsia"/>
          <w:color w:val="000000"/>
        </w:rPr>
        <w:t>MEYLE</w:t>
      </w:r>
      <w:r w:rsidRPr="008A5067">
        <w:rPr>
          <w:rFonts w:ascii="Arial" w:eastAsia="SimSun" w:hAnsi="Arial" w:hint="eastAsia"/>
          <w:color w:val="000000"/>
        </w:rPr>
        <w:t>产品战略和产品开发负责人</w:t>
      </w:r>
      <w:r w:rsidRPr="008A5067">
        <w:rPr>
          <w:rFonts w:ascii="Arial" w:eastAsia="SimSun" w:hAnsi="Arial" w:hint="eastAsia"/>
          <w:color w:val="000000"/>
        </w:rPr>
        <w:t xml:space="preserve">Sven </w:t>
      </w:r>
      <w:r w:rsidRPr="008A5067">
        <w:rPr>
          <w:rFonts w:ascii="Arial" w:eastAsia="SimSun" w:hAnsi="Arial" w:hint="eastAsia"/>
          <w:color w:val="000000"/>
        </w:rPr>
        <w:lastRenderedPageBreak/>
        <w:t>Nielsen</w:t>
      </w:r>
      <w:r w:rsidRPr="008A5067">
        <w:rPr>
          <w:rFonts w:ascii="Arial" w:eastAsia="SimSun" w:hAnsi="Arial" w:hint="eastAsia"/>
          <w:color w:val="000000"/>
        </w:rPr>
        <w:t>介绍说。“例如，</w:t>
      </w:r>
      <w:r w:rsidRPr="008A5067">
        <w:rPr>
          <w:rFonts w:ascii="Arial" w:eastAsia="SimSun" w:hAnsi="Arial" w:hint="eastAsia"/>
          <w:color w:val="000000"/>
        </w:rPr>
        <w:t>MEYLE-HD</w:t>
      </w:r>
      <w:r w:rsidRPr="008A5067">
        <w:rPr>
          <w:rFonts w:ascii="Arial" w:eastAsia="SimSun" w:hAnsi="Arial" w:hint="eastAsia"/>
          <w:color w:val="000000"/>
        </w:rPr>
        <w:t>内拉杆总成的球头比原</w:t>
      </w:r>
      <w:r w:rsidR="000F6557" w:rsidRPr="008A5067">
        <w:rPr>
          <w:rFonts w:ascii="Arial" w:eastAsia="SimSun" w:hAnsi="Arial" w:hint="eastAsia"/>
          <w:color w:val="000000"/>
        </w:rPr>
        <w:t>厂件</w:t>
      </w:r>
      <w:r w:rsidRPr="008A5067">
        <w:rPr>
          <w:rFonts w:ascii="Arial" w:eastAsia="SimSun" w:hAnsi="Arial" w:hint="eastAsia"/>
          <w:color w:val="000000"/>
        </w:rPr>
        <w:t>要大得多，作用于球头的力能够分布于更大的表面，使单位面积压力得到降低，从而延长了部件的使用寿命。视具体应用的不同，</w:t>
      </w:r>
      <w:r w:rsidRPr="008A5067">
        <w:rPr>
          <w:rFonts w:ascii="Arial" w:eastAsia="SimSun" w:hAnsi="Arial" w:hint="eastAsia"/>
          <w:color w:val="000000"/>
        </w:rPr>
        <w:t>MEYLE-HD</w:t>
      </w:r>
      <w:r w:rsidRPr="008A5067">
        <w:rPr>
          <w:rFonts w:ascii="Arial" w:eastAsia="SimSun" w:hAnsi="Arial" w:hint="eastAsia"/>
          <w:color w:val="000000"/>
        </w:rPr>
        <w:t>内拉杆总成的球头比</w:t>
      </w:r>
      <w:r w:rsidR="000F6557" w:rsidRPr="008A5067">
        <w:rPr>
          <w:rFonts w:ascii="Arial" w:eastAsia="SimSun" w:hAnsi="Arial" w:hint="eastAsia"/>
          <w:color w:val="000000"/>
        </w:rPr>
        <w:t>原厂件</w:t>
      </w:r>
      <w:r w:rsidRPr="008A5067">
        <w:rPr>
          <w:rFonts w:ascii="Arial" w:eastAsia="SimSun" w:hAnsi="Arial" w:hint="eastAsia"/>
          <w:color w:val="000000"/>
        </w:rPr>
        <w:t>要大</w:t>
      </w:r>
      <w:r w:rsidRPr="008A5067">
        <w:rPr>
          <w:rFonts w:ascii="Arial" w:eastAsia="SimSun" w:hAnsi="Arial" w:hint="eastAsia"/>
          <w:color w:val="000000"/>
        </w:rPr>
        <w:t>5</w:t>
      </w:r>
      <w:r w:rsidR="00BE55A1" w:rsidRPr="008A5067">
        <w:rPr>
          <w:rFonts w:ascii="Arial" w:eastAsia="SimSun" w:hAnsi="Arial" w:hint="eastAsia"/>
          <w:color w:val="000000"/>
        </w:rPr>
        <w:t>毫米。”同时，盐雾试验也证明了所采用的锌</w:t>
      </w:r>
      <w:r w:rsidRPr="008A5067">
        <w:rPr>
          <w:rFonts w:ascii="Arial" w:eastAsia="SimSun" w:hAnsi="Arial" w:hint="eastAsia"/>
          <w:color w:val="000000"/>
        </w:rPr>
        <w:t>镍合金覆层的高度耐腐蚀性。</w:t>
      </w:r>
      <w:r w:rsidRPr="008A5067">
        <w:rPr>
          <w:rFonts w:ascii="Arial" w:eastAsia="SimSun" w:hAnsi="Arial" w:hint="eastAsia"/>
          <w:color w:val="000000"/>
        </w:rPr>
        <w:t>MEYLE-HD</w:t>
      </w:r>
      <w:r w:rsidRPr="008A5067">
        <w:rPr>
          <w:rFonts w:ascii="Arial" w:eastAsia="SimSun" w:hAnsi="Arial" w:hint="eastAsia"/>
          <w:color w:val="000000"/>
        </w:rPr>
        <w:t>内拉杆总成的扳手连接件也为汽车修理店带来了方便，因为有了它，无需采用特殊工具即可进行简便快速的安装。</w:t>
      </w:r>
    </w:p>
    <w:p w:rsidR="00A80E3F" w:rsidRPr="008A5067" w:rsidRDefault="00A80E3F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bCs/>
          <w:color w:val="000000"/>
          <w:lang w:val="de-DE"/>
        </w:rPr>
      </w:pPr>
    </w:p>
    <w:p w:rsidR="00A80E3F" w:rsidRPr="008A5067" w:rsidRDefault="00A80E3F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  <w:bCs/>
          <w:color w:val="000000"/>
        </w:rPr>
      </w:pPr>
      <w:r w:rsidRPr="008A5067">
        <w:rPr>
          <w:rFonts w:ascii="Arial" w:eastAsia="SimSun" w:hAnsi="Arial" w:hint="eastAsia"/>
          <w:b/>
          <w:bCs/>
          <w:color w:val="000000"/>
        </w:rPr>
        <w:t>MEYLE-HD</w:t>
      </w:r>
      <w:r w:rsidRPr="008A5067">
        <w:rPr>
          <w:rFonts w:ascii="Arial" w:eastAsia="SimSun" w:hAnsi="Arial" w:hint="eastAsia"/>
          <w:b/>
          <w:bCs/>
          <w:color w:val="000000"/>
        </w:rPr>
        <w:t>部件</w:t>
      </w:r>
      <w:r w:rsidRPr="008A5067">
        <w:rPr>
          <w:rFonts w:ascii="Arial" w:eastAsia="SimSun" w:hAnsi="Arial" w:hint="eastAsia"/>
          <w:b/>
          <w:bCs/>
          <w:color w:val="000000"/>
        </w:rPr>
        <w:t xml:space="preserve"> </w:t>
      </w:r>
      <w:r w:rsidRPr="008A5067">
        <w:rPr>
          <w:rFonts w:ascii="Arial" w:eastAsia="SimSun" w:hAnsi="Arial" w:hint="eastAsia"/>
          <w:b/>
          <w:bCs/>
          <w:color w:val="000000"/>
        </w:rPr>
        <w:t>—</w:t>
      </w:r>
      <w:r w:rsidRPr="008A5067">
        <w:rPr>
          <w:rFonts w:ascii="Arial" w:eastAsia="SimSun" w:hAnsi="Arial" w:hint="eastAsia"/>
          <w:b/>
          <w:bCs/>
          <w:color w:val="000000"/>
        </w:rPr>
        <w:t xml:space="preserve"> </w:t>
      </w:r>
      <w:r w:rsidRPr="008A5067">
        <w:rPr>
          <w:rFonts w:ascii="Arial" w:eastAsia="SimSun" w:hAnsi="Arial" w:hint="eastAsia"/>
          <w:b/>
          <w:bCs/>
          <w:color w:val="000000"/>
        </w:rPr>
        <w:t>比</w:t>
      </w:r>
      <w:r w:rsidR="000F6557" w:rsidRPr="008A5067">
        <w:rPr>
          <w:rFonts w:ascii="Arial" w:eastAsia="SimSun" w:hAnsi="Arial" w:hint="eastAsia"/>
          <w:color w:val="000000"/>
        </w:rPr>
        <w:t>原厂件</w:t>
      </w:r>
      <w:r w:rsidRPr="008A5067">
        <w:rPr>
          <w:rFonts w:ascii="Arial" w:eastAsia="SimSun" w:hAnsi="Arial" w:hint="eastAsia"/>
          <w:b/>
          <w:bCs/>
          <w:color w:val="000000"/>
        </w:rPr>
        <w:t>更好：为了最高质量的重新设计</w:t>
      </w:r>
    </w:p>
    <w:p w:rsidR="00D90FE5" w:rsidRPr="008A5067" w:rsidRDefault="00A80E3F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</w:rPr>
      </w:pPr>
      <w:r w:rsidRPr="008A5067">
        <w:rPr>
          <w:rFonts w:ascii="Arial" w:eastAsia="SimSun" w:hAnsi="Arial" w:hint="eastAsia"/>
          <w:color w:val="000000"/>
        </w:rPr>
        <w:t>所有</w:t>
      </w:r>
      <w:r w:rsidRPr="008A5067">
        <w:rPr>
          <w:rFonts w:ascii="Arial" w:eastAsia="SimSun" w:hAnsi="Arial" w:hint="eastAsia"/>
          <w:color w:val="000000"/>
        </w:rPr>
        <w:t>MEYLE</w:t>
      </w:r>
      <w:r w:rsidRPr="008A5067">
        <w:rPr>
          <w:rFonts w:ascii="Arial" w:eastAsia="SimSun" w:hAnsi="Arial" w:hint="eastAsia"/>
          <w:color w:val="000000"/>
        </w:rPr>
        <w:t>部件都专门为备件市场而开发。在</w:t>
      </w:r>
      <w:r w:rsidRPr="008A5067">
        <w:rPr>
          <w:rFonts w:ascii="Arial" w:eastAsia="SimSun" w:hAnsi="Arial" w:hint="eastAsia"/>
          <w:color w:val="000000"/>
        </w:rPr>
        <w:t>MEYLE-HD</w:t>
      </w:r>
      <w:r w:rsidRPr="008A5067">
        <w:rPr>
          <w:rFonts w:ascii="Arial" w:eastAsia="SimSun" w:hAnsi="Arial" w:hint="eastAsia"/>
          <w:color w:val="000000"/>
        </w:rPr>
        <w:t>部件的开发过程中，</w:t>
      </w:r>
      <w:r w:rsidRPr="008A5067">
        <w:rPr>
          <w:rFonts w:ascii="Arial" w:eastAsia="SimSun" w:hAnsi="Arial" w:hint="eastAsia"/>
          <w:color w:val="000000"/>
        </w:rPr>
        <w:t>MEYLE</w:t>
      </w:r>
      <w:r w:rsidRPr="008A5067">
        <w:rPr>
          <w:rFonts w:ascii="Arial" w:eastAsia="SimSun" w:hAnsi="Arial" w:hint="eastAsia"/>
          <w:color w:val="000000"/>
        </w:rPr>
        <w:t>对</w:t>
      </w:r>
      <w:r w:rsidR="000E52AD" w:rsidRPr="008A5067">
        <w:rPr>
          <w:rFonts w:ascii="Arial" w:eastAsia="SimSun" w:hAnsi="Arial" w:hint="eastAsia"/>
          <w:color w:val="000000"/>
        </w:rPr>
        <w:t>原厂件</w:t>
      </w:r>
      <w:r w:rsidRPr="008A5067">
        <w:rPr>
          <w:rFonts w:ascii="Arial" w:eastAsia="SimSun" w:hAnsi="Arial" w:hint="eastAsia"/>
          <w:color w:val="000000"/>
        </w:rPr>
        <w:t>在多级的重新设计过程中进行</w:t>
      </w:r>
      <w:r w:rsidR="000E52AD" w:rsidRPr="008A5067">
        <w:rPr>
          <w:rFonts w:ascii="Arial" w:eastAsia="SimSun" w:hAnsi="Arial" w:hint="eastAsia"/>
          <w:color w:val="000000"/>
        </w:rPr>
        <w:t>了</w:t>
      </w:r>
      <w:r w:rsidRPr="008A5067">
        <w:rPr>
          <w:rFonts w:ascii="Arial" w:eastAsia="SimSun" w:hAnsi="Arial" w:hint="eastAsia"/>
          <w:color w:val="000000"/>
        </w:rPr>
        <w:t>优化。其中的基础是对导致部件发生过早损坏的负荷进行全面的分析。在计算模型中对力流进行模拟，并且在改善过程中反复检测。对</w:t>
      </w:r>
      <w:r w:rsidR="000E52AD" w:rsidRPr="008A5067">
        <w:rPr>
          <w:rFonts w:ascii="Arial" w:eastAsia="SimSun" w:hAnsi="Arial" w:hint="eastAsia"/>
          <w:color w:val="000000"/>
        </w:rPr>
        <w:t>原厂件</w:t>
      </w:r>
      <w:r w:rsidRPr="008A5067">
        <w:rPr>
          <w:rFonts w:ascii="Arial" w:eastAsia="SimSun" w:hAnsi="Arial" w:hint="eastAsia"/>
          <w:color w:val="000000"/>
        </w:rPr>
        <w:t>的薄弱环节在技术上进行改善，使构件的结构更牢固耐用，生产部件的材料质量也更高。对所有各种</w:t>
      </w:r>
      <w:r w:rsidRPr="008A5067">
        <w:rPr>
          <w:rFonts w:ascii="Arial" w:eastAsia="SimSun" w:hAnsi="Arial" w:hint="eastAsia"/>
          <w:color w:val="000000"/>
        </w:rPr>
        <w:t>MEYLE-HD</w:t>
      </w:r>
      <w:r w:rsidRPr="008A5067">
        <w:rPr>
          <w:rFonts w:ascii="Arial" w:eastAsia="SimSun" w:hAnsi="Arial" w:hint="eastAsia"/>
          <w:color w:val="000000"/>
        </w:rPr>
        <w:t>产品，</w:t>
      </w:r>
      <w:r w:rsidRPr="008A5067">
        <w:rPr>
          <w:rFonts w:ascii="Arial" w:eastAsia="SimSun" w:hAnsi="Arial" w:hint="eastAsia"/>
          <w:color w:val="000000"/>
        </w:rPr>
        <w:t>MEYLE</w:t>
      </w:r>
      <w:r w:rsidRPr="008A5067">
        <w:rPr>
          <w:rFonts w:ascii="Arial" w:eastAsia="SimSun" w:hAnsi="Arial" w:hint="eastAsia"/>
          <w:color w:val="000000"/>
        </w:rPr>
        <w:t>都不受汽车行驶里程的限制提供为期四年的保修期。在</w:t>
      </w:r>
      <w:r w:rsidRPr="008A5067">
        <w:rPr>
          <w:rFonts w:ascii="Arial" w:eastAsia="SimSun" w:hAnsi="Arial" w:hint="eastAsia"/>
          <w:color w:val="000000"/>
        </w:rPr>
        <w:t>MEYLE-HD</w:t>
      </w:r>
      <w:r w:rsidRPr="008A5067">
        <w:rPr>
          <w:rFonts w:ascii="Arial" w:eastAsia="SimSun" w:hAnsi="Arial" w:hint="eastAsia"/>
          <w:color w:val="000000"/>
        </w:rPr>
        <w:t>系列产品中已经有用于轿车、轻型运输车和商业车的将近</w:t>
      </w:r>
      <w:r w:rsidRPr="008A5067">
        <w:rPr>
          <w:rFonts w:ascii="Arial" w:eastAsia="SimSun" w:hAnsi="Arial" w:hint="eastAsia"/>
          <w:color w:val="000000"/>
        </w:rPr>
        <w:t>1,000</w:t>
      </w:r>
      <w:r w:rsidRPr="008A5067">
        <w:rPr>
          <w:rFonts w:ascii="Arial" w:eastAsia="SimSun" w:hAnsi="Arial" w:hint="eastAsia"/>
          <w:color w:val="000000"/>
        </w:rPr>
        <w:t>种产品。了解更多关于</w:t>
      </w:r>
      <w:r w:rsidRPr="008A5067">
        <w:rPr>
          <w:rFonts w:ascii="Arial" w:eastAsia="SimSun" w:hAnsi="Arial" w:hint="eastAsia"/>
          <w:color w:val="000000"/>
        </w:rPr>
        <w:t>MEYLE-HD</w:t>
      </w:r>
      <w:r w:rsidRPr="008A5067">
        <w:rPr>
          <w:rFonts w:ascii="Arial" w:eastAsia="SimSun" w:hAnsi="Arial" w:hint="eastAsia"/>
          <w:color w:val="000000"/>
        </w:rPr>
        <w:t>系列产品的信息，请点击</w:t>
      </w:r>
      <w:hyperlink r:id="rId8" w:history="1">
        <w:r w:rsidRPr="008A5067">
          <w:rPr>
            <w:rStyle w:val="Hyperlink"/>
            <w:rFonts w:ascii="Arial" w:eastAsia="SimSun" w:hAnsi="Arial" w:hint="eastAsia"/>
          </w:rPr>
          <w:t>这里</w:t>
        </w:r>
      </w:hyperlink>
      <w:r w:rsidRPr="008A5067">
        <w:rPr>
          <w:rFonts w:ascii="Arial" w:eastAsia="SimSun" w:hAnsi="Arial" w:hint="eastAsia"/>
          <w:color w:val="000000"/>
        </w:rPr>
        <w:t>。</w:t>
      </w:r>
    </w:p>
    <w:p w:rsidR="00A80E3F" w:rsidRPr="008A5067" w:rsidRDefault="00A80E3F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lang w:val="de-DE"/>
        </w:rPr>
      </w:pPr>
    </w:p>
    <w:p w:rsidR="00D90FE5" w:rsidRPr="008A5067" w:rsidRDefault="00A80E3F" w:rsidP="007C3DF7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</w:rPr>
      </w:pPr>
      <w:r w:rsidRPr="008A5067">
        <w:rPr>
          <w:rFonts w:ascii="Arial" w:eastAsia="SimSun" w:hAnsi="Arial" w:hint="eastAsia"/>
          <w:color w:val="000000"/>
          <w:u w:val="single"/>
        </w:rPr>
        <w:t>对汽车修理店的提示：</w:t>
      </w:r>
      <w:r w:rsidRPr="008A5067">
        <w:rPr>
          <w:rFonts w:ascii="Arial" w:eastAsia="SimSun" w:hAnsi="Arial" w:hint="eastAsia"/>
          <w:color w:val="000000"/>
        </w:rPr>
        <w:t>一般来说，在更换内拉杆总成之后，要进行轴测量。</w:t>
      </w:r>
    </w:p>
    <w:p w:rsidR="0092341D" w:rsidRPr="008A5067" w:rsidRDefault="0092341D" w:rsidP="007C3DF7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</w:rPr>
      </w:pPr>
    </w:p>
    <w:p w:rsidR="0092341D" w:rsidRPr="008A5067" w:rsidRDefault="0092341D" w:rsidP="0092341D">
      <w:pPr>
        <w:rPr>
          <w:rFonts w:ascii="Arial" w:eastAsia="SimSun" w:hAnsi="Arial" w:cs="Arial"/>
          <w:sz w:val="18"/>
          <w:szCs w:val="20"/>
        </w:rPr>
      </w:pPr>
      <w:r w:rsidRPr="008A5067">
        <w:rPr>
          <w:rFonts w:ascii="Arial" w:eastAsia="SimSun" w:hAnsi="Arial" w:hint="eastAsia"/>
          <w:sz w:val="18"/>
          <w:szCs w:val="20"/>
        </w:rPr>
        <w:t>您可以在</w:t>
      </w:r>
      <w:hyperlink r:id="rId9" w:history="1">
        <w:r w:rsidRPr="008A5067">
          <w:rPr>
            <w:rStyle w:val="Hyperlink"/>
            <w:rFonts w:ascii="Arial" w:eastAsia="SimSun" w:hAnsi="Arial" w:hint="eastAsia"/>
            <w:sz w:val="18"/>
            <w:szCs w:val="20"/>
          </w:rPr>
          <w:t>www.meyle.com</w:t>
        </w:r>
      </w:hyperlink>
      <w:r w:rsidRPr="008A5067">
        <w:rPr>
          <w:rFonts w:ascii="Arial" w:eastAsia="SimSun" w:hAnsi="Arial" w:hint="eastAsia"/>
          <w:sz w:val="18"/>
          <w:szCs w:val="20"/>
        </w:rPr>
        <w:t>下载传媒稿和传媒照片，或者</w:t>
      </w:r>
      <w:r w:rsidR="00FC1807" w:rsidRPr="008A5067">
        <w:rPr>
          <w:rFonts w:ascii="Arial" w:eastAsia="SimSun" w:hAnsi="Arial" w:hint="eastAsia"/>
          <w:sz w:val="18"/>
          <w:szCs w:val="20"/>
        </w:rPr>
        <w:t>索取</w:t>
      </w:r>
      <w:r w:rsidRPr="008A5067">
        <w:rPr>
          <w:rFonts w:ascii="Arial" w:eastAsia="SimSun" w:hAnsi="Arial" w:hint="eastAsia"/>
          <w:sz w:val="18"/>
          <w:szCs w:val="20"/>
        </w:rPr>
        <w:t>文件形式的传媒稿和传媒照片。</w:t>
      </w:r>
    </w:p>
    <w:p w:rsidR="0092341D" w:rsidRPr="008A5067" w:rsidRDefault="0092341D" w:rsidP="0092341D">
      <w:pPr>
        <w:rPr>
          <w:rFonts w:ascii="Arial" w:eastAsia="SimSun" w:hAnsi="Arial" w:cs="Arial"/>
          <w:sz w:val="18"/>
          <w:szCs w:val="20"/>
        </w:rPr>
      </w:pPr>
    </w:p>
    <w:p w:rsidR="0092341D" w:rsidRPr="008A5067" w:rsidRDefault="0092341D" w:rsidP="0092341D">
      <w:pPr>
        <w:rPr>
          <w:rFonts w:ascii="Arial" w:eastAsia="SimSun" w:hAnsi="Arial" w:cs="Arial"/>
          <w:sz w:val="18"/>
          <w:szCs w:val="20"/>
        </w:rPr>
      </w:pPr>
      <w:r w:rsidRPr="008A5067">
        <w:rPr>
          <w:rFonts w:ascii="Arial" w:eastAsia="SimSun" w:hAnsi="Arial" w:hint="eastAsia"/>
          <w:sz w:val="18"/>
          <w:szCs w:val="20"/>
        </w:rPr>
        <w:t>联系人：</w:t>
      </w:r>
    </w:p>
    <w:p w:rsidR="0092341D" w:rsidRPr="008A5067" w:rsidRDefault="0092341D" w:rsidP="0092341D">
      <w:pPr>
        <w:rPr>
          <w:rFonts w:ascii="Arial" w:eastAsia="SimSun" w:hAnsi="Arial" w:cs="Arial"/>
          <w:sz w:val="18"/>
          <w:szCs w:val="20"/>
        </w:rPr>
      </w:pPr>
    </w:p>
    <w:p w:rsidR="0092341D" w:rsidRPr="008A5067" w:rsidRDefault="0092341D" w:rsidP="0092341D">
      <w:pPr>
        <w:numPr>
          <w:ilvl w:val="0"/>
          <w:numId w:val="10"/>
        </w:numPr>
        <w:rPr>
          <w:rFonts w:ascii="Arial" w:eastAsia="SimSun" w:hAnsi="Arial" w:cs="Arial"/>
          <w:sz w:val="18"/>
          <w:szCs w:val="20"/>
          <w:lang w:val="de-DE"/>
        </w:rPr>
      </w:pPr>
      <w:r w:rsidRPr="008A5067">
        <w:rPr>
          <w:rFonts w:ascii="Arial" w:eastAsia="SimSun" w:hAnsi="Arial" w:hint="eastAsia"/>
          <w:sz w:val="18"/>
          <w:szCs w:val="20"/>
          <w:lang w:val="de-DE"/>
        </w:rPr>
        <w:t xml:space="preserve">Klenk &amp; Hoursch AG, Inka Heitmann, </w:t>
      </w:r>
      <w:r w:rsidRPr="008A5067">
        <w:rPr>
          <w:rFonts w:ascii="Arial" w:eastAsia="SimSun" w:hAnsi="Arial" w:hint="eastAsia"/>
          <w:sz w:val="18"/>
          <w:szCs w:val="20"/>
        </w:rPr>
        <w:t>电话</w:t>
      </w:r>
      <w:r w:rsidRPr="008A5067">
        <w:rPr>
          <w:rFonts w:ascii="Arial" w:eastAsia="SimSun" w:hAnsi="Arial" w:hint="eastAsia"/>
          <w:sz w:val="18"/>
          <w:szCs w:val="20"/>
          <w:lang w:val="de-DE"/>
        </w:rPr>
        <w:t>：</w:t>
      </w:r>
      <w:r w:rsidRPr="008A5067">
        <w:rPr>
          <w:rFonts w:ascii="Arial" w:eastAsia="SimSun" w:hAnsi="Arial" w:hint="eastAsia"/>
          <w:sz w:val="18"/>
          <w:szCs w:val="20"/>
          <w:lang w:val="de-DE"/>
        </w:rPr>
        <w:t>+49 40 3020881-03</w:t>
      </w:r>
      <w:r w:rsidRPr="008A5067">
        <w:rPr>
          <w:rFonts w:ascii="Arial" w:eastAsia="SimSun" w:hAnsi="Arial" w:hint="eastAsia"/>
          <w:sz w:val="18"/>
          <w:szCs w:val="20"/>
          <w:lang w:val="de-DE"/>
        </w:rPr>
        <w:t>，</w:t>
      </w:r>
      <w:r w:rsidRPr="008A5067">
        <w:rPr>
          <w:rFonts w:ascii="Arial" w:eastAsia="SimSun" w:hAnsi="Arial" w:hint="eastAsia"/>
          <w:sz w:val="18"/>
          <w:szCs w:val="20"/>
        </w:rPr>
        <w:t>电邮</w:t>
      </w:r>
      <w:r w:rsidRPr="008A5067">
        <w:rPr>
          <w:rFonts w:ascii="Arial" w:eastAsia="SimSun" w:hAnsi="Arial" w:hint="eastAsia"/>
          <w:sz w:val="18"/>
          <w:szCs w:val="20"/>
          <w:lang w:val="de-DE"/>
        </w:rPr>
        <w:t>：</w:t>
      </w:r>
      <w:r w:rsidRPr="008A5067">
        <w:rPr>
          <w:rFonts w:ascii="Arial" w:eastAsia="SimSun" w:hAnsi="Arial" w:hint="eastAsia"/>
          <w:sz w:val="18"/>
          <w:szCs w:val="20"/>
          <w:lang w:val="de-DE"/>
        </w:rPr>
        <w:t>meyle@klenkhoursch.de</w:t>
      </w:r>
    </w:p>
    <w:p w:rsidR="0092341D" w:rsidRPr="008A5067" w:rsidRDefault="0092341D" w:rsidP="0092341D">
      <w:pPr>
        <w:numPr>
          <w:ilvl w:val="0"/>
          <w:numId w:val="10"/>
        </w:numPr>
        <w:rPr>
          <w:rFonts w:ascii="Arial" w:eastAsia="SimSun" w:hAnsi="Arial" w:cs="Arial"/>
          <w:sz w:val="18"/>
          <w:szCs w:val="20"/>
        </w:rPr>
      </w:pPr>
      <w:r w:rsidRPr="008A5067">
        <w:rPr>
          <w:rFonts w:ascii="Arial" w:eastAsia="SimSun" w:hAnsi="Arial" w:hint="eastAsia"/>
          <w:sz w:val="18"/>
          <w:szCs w:val="20"/>
        </w:rPr>
        <w:t>MEYLE AG, Eva Schilling</w:t>
      </w:r>
      <w:r w:rsidRPr="008A5067">
        <w:rPr>
          <w:rFonts w:ascii="Arial" w:eastAsia="SimSun" w:hAnsi="Arial" w:hint="eastAsia"/>
          <w:sz w:val="18"/>
          <w:szCs w:val="20"/>
        </w:rPr>
        <w:t>，电话：</w:t>
      </w:r>
      <w:r w:rsidRPr="008A5067">
        <w:rPr>
          <w:rFonts w:ascii="Arial" w:eastAsia="SimSun" w:hAnsi="Arial" w:hint="eastAsia"/>
          <w:sz w:val="18"/>
          <w:szCs w:val="20"/>
        </w:rPr>
        <w:t>+49 40 67506-7425</w:t>
      </w:r>
      <w:r w:rsidRPr="008A5067">
        <w:rPr>
          <w:rFonts w:ascii="Arial" w:eastAsia="SimSun" w:hAnsi="Arial" w:hint="eastAsia"/>
          <w:sz w:val="18"/>
          <w:szCs w:val="20"/>
        </w:rPr>
        <w:t>，电</w:t>
      </w:r>
      <w:bookmarkStart w:id="0" w:name="_GoBack"/>
      <w:bookmarkEnd w:id="0"/>
      <w:r w:rsidRPr="008A5067">
        <w:rPr>
          <w:rFonts w:ascii="Arial" w:eastAsia="SimSun" w:hAnsi="Arial" w:hint="eastAsia"/>
          <w:sz w:val="18"/>
          <w:szCs w:val="20"/>
        </w:rPr>
        <w:t>邮：</w:t>
      </w:r>
      <w:r w:rsidRPr="008A5067">
        <w:rPr>
          <w:rFonts w:ascii="Arial" w:eastAsia="SimSun" w:hAnsi="Arial" w:hint="eastAsia"/>
          <w:sz w:val="18"/>
          <w:szCs w:val="20"/>
        </w:rPr>
        <w:t>eva.schilling@meyle.com</w:t>
      </w:r>
    </w:p>
    <w:p w:rsidR="0092341D" w:rsidRPr="00B060C7" w:rsidRDefault="0092341D" w:rsidP="0092341D">
      <w:pPr>
        <w:rPr>
          <w:rFonts w:ascii="Arial" w:eastAsia="SimSun" w:hAnsi="Arial" w:cs="Arial"/>
          <w:lang w:val="de-DE"/>
        </w:rPr>
      </w:pPr>
    </w:p>
    <w:p w:rsidR="00A80E3F" w:rsidRPr="00B060C7" w:rsidRDefault="00A80E3F" w:rsidP="00A80E3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lang w:val="de-DE" w:eastAsia="de-DE"/>
        </w:rPr>
      </w:pPr>
    </w:p>
    <w:sectPr w:rsidR="00A80E3F" w:rsidRPr="00B060C7" w:rsidSect="0094561F">
      <w:headerReference w:type="default" r:id="rId10"/>
      <w:footerReference w:type="default" r:id="rId11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79" w:rsidRDefault="002A5D79">
      <w:r>
        <w:separator/>
      </w:r>
    </w:p>
  </w:endnote>
  <w:endnote w:type="continuationSeparator" w:id="0">
    <w:p w:rsidR="002A5D79" w:rsidRDefault="002A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FB" w:rsidRDefault="007F72CA" w:rsidP="00B060C7">
    <w:pPr>
      <w:pStyle w:val="Fuzeile"/>
      <w:tabs>
        <w:tab w:val="clear" w:pos="4536"/>
        <w:tab w:val="center" w:pos="2552"/>
      </w:tabs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 w:hint="eastAsia"/>
        <w:noProof/>
        <w:color w:val="AAAAAA"/>
        <w:sz w:val="15"/>
        <w:lang w:val="de-DE" w:eastAsia="de-DE"/>
      </w:rPr>
      <w:drawing>
        <wp:inline distT="0" distB="0" distL="0" distR="0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FFB" w:rsidRDefault="00805FFB" w:rsidP="00207514">
    <w:pPr>
      <w:pStyle w:val="Fuzeile"/>
      <w:ind w:left="2364" w:firstLine="40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79" w:rsidRDefault="002A5D79">
      <w:r>
        <w:separator/>
      </w:r>
    </w:p>
  </w:footnote>
  <w:footnote w:type="continuationSeparator" w:id="0">
    <w:p w:rsidR="002A5D79" w:rsidRDefault="002A5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FB" w:rsidRPr="0002423C" w:rsidRDefault="00F904CF" w:rsidP="005931BB">
    <w:pPr>
      <w:pStyle w:val="Kopfzeile"/>
    </w:pPr>
    <w:r w:rsidRPr="00F904CF">
      <w:rPr>
        <w:rFonts w:hint="eastAsia"/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2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5pt;height:97.6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BE1DBB"/>
    <w:multiLevelType w:val="hybridMultilevel"/>
    <w:tmpl w:val="2D72E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6"/>
  </w:num>
  <w:num w:numId="4">
    <w:abstractNumId w:val="26"/>
  </w:num>
  <w:num w:numId="5">
    <w:abstractNumId w:val="5"/>
  </w:num>
  <w:num w:numId="6">
    <w:abstractNumId w:val="14"/>
  </w:num>
  <w:num w:numId="7">
    <w:abstractNumId w:val="22"/>
  </w:num>
  <w:num w:numId="8">
    <w:abstractNumId w:val="40"/>
  </w:num>
  <w:num w:numId="9">
    <w:abstractNumId w:val="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9"/>
  </w:num>
  <w:num w:numId="13">
    <w:abstractNumId w:val="28"/>
  </w:num>
  <w:num w:numId="14">
    <w:abstractNumId w:val="24"/>
  </w:num>
  <w:num w:numId="15">
    <w:abstractNumId w:val="41"/>
  </w:num>
  <w:num w:numId="16">
    <w:abstractNumId w:val="10"/>
  </w:num>
  <w:num w:numId="17">
    <w:abstractNumId w:val="21"/>
  </w:num>
  <w:num w:numId="18">
    <w:abstractNumId w:val="7"/>
  </w:num>
  <w:num w:numId="19">
    <w:abstractNumId w:val="20"/>
  </w:num>
  <w:num w:numId="20">
    <w:abstractNumId w:val="1"/>
  </w:num>
  <w:num w:numId="21">
    <w:abstractNumId w:val="9"/>
  </w:num>
  <w:num w:numId="22">
    <w:abstractNumId w:val="18"/>
  </w:num>
  <w:num w:numId="23">
    <w:abstractNumId w:val="15"/>
  </w:num>
  <w:num w:numId="24">
    <w:abstractNumId w:val="37"/>
  </w:num>
  <w:num w:numId="25">
    <w:abstractNumId w:val="11"/>
  </w:num>
  <w:num w:numId="26">
    <w:abstractNumId w:val="8"/>
  </w:num>
  <w:num w:numId="27">
    <w:abstractNumId w:val="19"/>
  </w:num>
  <w:num w:numId="28">
    <w:abstractNumId w:val="35"/>
  </w:num>
  <w:num w:numId="29">
    <w:abstractNumId w:val="4"/>
  </w:num>
  <w:num w:numId="30">
    <w:abstractNumId w:val="31"/>
  </w:num>
  <w:num w:numId="31">
    <w:abstractNumId w:val="33"/>
  </w:num>
  <w:num w:numId="32">
    <w:abstractNumId w:val="12"/>
  </w:num>
  <w:num w:numId="33">
    <w:abstractNumId w:val="16"/>
  </w:num>
  <w:num w:numId="34">
    <w:abstractNumId w:val="30"/>
  </w:num>
  <w:num w:numId="35">
    <w:abstractNumId w:val="36"/>
  </w:num>
  <w:num w:numId="36">
    <w:abstractNumId w:val="34"/>
  </w:num>
  <w:num w:numId="37">
    <w:abstractNumId w:val="0"/>
  </w:num>
  <w:num w:numId="38">
    <w:abstractNumId w:val="25"/>
  </w:num>
  <w:num w:numId="39">
    <w:abstractNumId w:val="29"/>
  </w:num>
  <w:num w:numId="40">
    <w:abstractNumId w:val="38"/>
  </w:num>
  <w:num w:numId="41">
    <w:abstractNumId w:val="23"/>
  </w:num>
  <w:num w:numId="42">
    <w:abstractNumId w:val="17"/>
  </w:num>
  <w:num w:numId="43">
    <w:abstractNumId w:val="3"/>
  </w:num>
  <w:num w:numId="44">
    <w:abstractNumId w:val="3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bordersDoNotSurroundHeader/>
  <w:bordersDoNotSurroundFooter/>
  <w:stylePaneFormatFilter w:val="3F01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23C7"/>
    <w:rsid w:val="00020188"/>
    <w:rsid w:val="00031B98"/>
    <w:rsid w:val="00032A19"/>
    <w:rsid w:val="00050E6B"/>
    <w:rsid w:val="000562A1"/>
    <w:rsid w:val="000655F0"/>
    <w:rsid w:val="0006754F"/>
    <w:rsid w:val="000770A3"/>
    <w:rsid w:val="000826B2"/>
    <w:rsid w:val="00094E15"/>
    <w:rsid w:val="00095745"/>
    <w:rsid w:val="000A50EE"/>
    <w:rsid w:val="000A7FAC"/>
    <w:rsid w:val="000E52AD"/>
    <w:rsid w:val="000F3F39"/>
    <w:rsid w:val="000F513B"/>
    <w:rsid w:val="000F6557"/>
    <w:rsid w:val="001113AE"/>
    <w:rsid w:val="00122B40"/>
    <w:rsid w:val="001313F4"/>
    <w:rsid w:val="001402B5"/>
    <w:rsid w:val="001631B0"/>
    <w:rsid w:val="001C7B9C"/>
    <w:rsid w:val="001D7128"/>
    <w:rsid w:val="001F6B6A"/>
    <w:rsid w:val="00207514"/>
    <w:rsid w:val="00212682"/>
    <w:rsid w:val="002617C1"/>
    <w:rsid w:val="00274705"/>
    <w:rsid w:val="002A2848"/>
    <w:rsid w:val="002A5D79"/>
    <w:rsid w:val="002C2C9D"/>
    <w:rsid w:val="002D3333"/>
    <w:rsid w:val="002F1968"/>
    <w:rsid w:val="002F7A69"/>
    <w:rsid w:val="0032263B"/>
    <w:rsid w:val="0033549A"/>
    <w:rsid w:val="00370DC4"/>
    <w:rsid w:val="003C11F9"/>
    <w:rsid w:val="003F575E"/>
    <w:rsid w:val="004532AD"/>
    <w:rsid w:val="00457CB2"/>
    <w:rsid w:val="0046559B"/>
    <w:rsid w:val="00477B6E"/>
    <w:rsid w:val="00485BC9"/>
    <w:rsid w:val="004C6B0B"/>
    <w:rsid w:val="00500BC0"/>
    <w:rsid w:val="0050206B"/>
    <w:rsid w:val="00524DD6"/>
    <w:rsid w:val="00541D3F"/>
    <w:rsid w:val="005505B5"/>
    <w:rsid w:val="00562A96"/>
    <w:rsid w:val="0056482E"/>
    <w:rsid w:val="00593122"/>
    <w:rsid w:val="005931BB"/>
    <w:rsid w:val="005A4AA5"/>
    <w:rsid w:val="005D1101"/>
    <w:rsid w:val="005E4E07"/>
    <w:rsid w:val="006061A8"/>
    <w:rsid w:val="006106DE"/>
    <w:rsid w:val="00625F02"/>
    <w:rsid w:val="00651588"/>
    <w:rsid w:val="00654034"/>
    <w:rsid w:val="00661C0F"/>
    <w:rsid w:val="00690820"/>
    <w:rsid w:val="00693C28"/>
    <w:rsid w:val="006C2048"/>
    <w:rsid w:val="006F135D"/>
    <w:rsid w:val="006F259B"/>
    <w:rsid w:val="00714A41"/>
    <w:rsid w:val="00755594"/>
    <w:rsid w:val="007A1DFE"/>
    <w:rsid w:val="007B1A02"/>
    <w:rsid w:val="007B5018"/>
    <w:rsid w:val="007B7599"/>
    <w:rsid w:val="007C3DF7"/>
    <w:rsid w:val="007D3579"/>
    <w:rsid w:val="007E506D"/>
    <w:rsid w:val="007F72CA"/>
    <w:rsid w:val="00805FFB"/>
    <w:rsid w:val="00831602"/>
    <w:rsid w:val="00837060"/>
    <w:rsid w:val="008401C0"/>
    <w:rsid w:val="008A5067"/>
    <w:rsid w:val="008C7C44"/>
    <w:rsid w:val="008D6B50"/>
    <w:rsid w:val="008F1F8A"/>
    <w:rsid w:val="0092341D"/>
    <w:rsid w:val="0094561F"/>
    <w:rsid w:val="00964891"/>
    <w:rsid w:val="009A084C"/>
    <w:rsid w:val="009B1755"/>
    <w:rsid w:val="009B6922"/>
    <w:rsid w:val="009C56C5"/>
    <w:rsid w:val="00A07F09"/>
    <w:rsid w:val="00A15211"/>
    <w:rsid w:val="00A55BCE"/>
    <w:rsid w:val="00A56A11"/>
    <w:rsid w:val="00A61600"/>
    <w:rsid w:val="00A7025E"/>
    <w:rsid w:val="00A70C9A"/>
    <w:rsid w:val="00A80E3F"/>
    <w:rsid w:val="00AD6219"/>
    <w:rsid w:val="00B05592"/>
    <w:rsid w:val="00B060C7"/>
    <w:rsid w:val="00B2124C"/>
    <w:rsid w:val="00B45326"/>
    <w:rsid w:val="00B746A1"/>
    <w:rsid w:val="00BA64B7"/>
    <w:rsid w:val="00BB308D"/>
    <w:rsid w:val="00BE55A1"/>
    <w:rsid w:val="00BE7E38"/>
    <w:rsid w:val="00BF30DF"/>
    <w:rsid w:val="00BF46C3"/>
    <w:rsid w:val="00C16729"/>
    <w:rsid w:val="00C238CF"/>
    <w:rsid w:val="00C24203"/>
    <w:rsid w:val="00C3486E"/>
    <w:rsid w:val="00C5095A"/>
    <w:rsid w:val="00C6689C"/>
    <w:rsid w:val="00C76D17"/>
    <w:rsid w:val="00C9060A"/>
    <w:rsid w:val="00C913AC"/>
    <w:rsid w:val="00CC0616"/>
    <w:rsid w:val="00CF2E89"/>
    <w:rsid w:val="00D05B35"/>
    <w:rsid w:val="00D229DC"/>
    <w:rsid w:val="00D27875"/>
    <w:rsid w:val="00D31828"/>
    <w:rsid w:val="00D742FE"/>
    <w:rsid w:val="00D77F90"/>
    <w:rsid w:val="00D90FE5"/>
    <w:rsid w:val="00DA197C"/>
    <w:rsid w:val="00DB7CBD"/>
    <w:rsid w:val="00E16000"/>
    <w:rsid w:val="00E17DE7"/>
    <w:rsid w:val="00E3034B"/>
    <w:rsid w:val="00E312FF"/>
    <w:rsid w:val="00E422A3"/>
    <w:rsid w:val="00E443A7"/>
    <w:rsid w:val="00E54BEA"/>
    <w:rsid w:val="00E624AD"/>
    <w:rsid w:val="00EA364C"/>
    <w:rsid w:val="00EB23C7"/>
    <w:rsid w:val="00EE00DF"/>
    <w:rsid w:val="00EE479B"/>
    <w:rsid w:val="00F12891"/>
    <w:rsid w:val="00F431D5"/>
    <w:rsid w:val="00F60CC1"/>
    <w:rsid w:val="00F626C4"/>
    <w:rsid w:val="00F8203D"/>
    <w:rsid w:val="00F904CF"/>
    <w:rsid w:val="00FA44ED"/>
    <w:rsid w:val="00FB4178"/>
    <w:rsid w:val="00FC1807"/>
    <w:rsid w:val="00FE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zh-CN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zh-CN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zh-CN"/>
    </w:rPr>
  </w:style>
  <w:style w:type="character" w:styleId="Fett">
    <w:name w:val="Strong"/>
    <w:qFormat/>
    <w:rsid w:val="00921357"/>
    <w:rPr>
      <w:b/>
      <w:bCs/>
      <w:lang w:val="en-GB" w:eastAsia="zh-CN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zh-CN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zh-CN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zh-CN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zh-CN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die-marke-meyle/produktlinien/meyle-h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yl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B4827-8106-4DAB-8315-9271BCD8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/>
  <cp:lastModifiedBy>Eva Schilling</cp:lastModifiedBy>
  <cp:revision>14</cp:revision>
  <cp:lastPrinted>2017-06-02T07:56:00Z</cp:lastPrinted>
  <dcterms:created xsi:type="dcterms:W3CDTF">2017-07-18T08:05:00Z</dcterms:created>
  <dcterms:modified xsi:type="dcterms:W3CDTF">2017-07-21T11:12:00Z</dcterms:modified>
</cp:coreProperties>
</file>