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A1" w:rsidRPr="003623A1" w:rsidRDefault="003623A1" w:rsidP="003623A1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gramStart"/>
      <w:r w:rsidRPr="003623A1">
        <w:rPr>
          <w:rFonts w:ascii="Arial" w:hAnsi="Arial"/>
          <w:b/>
          <w:sz w:val="28"/>
          <w:lang w:val="it-IT"/>
        </w:rPr>
        <w:t>Protezione da batteri e muffe – nuovo filtro dell’abitacolo funzionale biologico MEYLE-ORIGINAL per</w:t>
      </w:r>
      <w:r>
        <w:rPr>
          <w:rFonts w:ascii="Arial" w:hAnsi="Arial"/>
          <w:b/>
          <w:sz w:val="28"/>
          <w:lang w:val="it-IT"/>
        </w:rPr>
        <w:t xml:space="preserve"> un’aria più pulita nel veicolo</w:t>
      </w:r>
      <w:proofErr w:type="gramEnd"/>
    </w:p>
    <w:p w:rsidR="003623A1" w:rsidRPr="003623A1" w:rsidRDefault="003623A1" w:rsidP="003623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 w:rsidRPr="003623A1">
        <w:rPr>
          <w:rFonts w:ascii="Arial" w:hAnsi="Arial"/>
          <w:b/>
        </w:rPr>
        <w:t xml:space="preserve">Il rivestimento di ioni d’argento con azione antibatterica garantisce un filtraggio supplementare dei batteri e previene lo sviluppo di muffe e </w:t>
      </w:r>
      <w:proofErr w:type="gramStart"/>
      <w:r w:rsidRPr="003623A1">
        <w:rPr>
          <w:rFonts w:ascii="Arial" w:hAnsi="Arial"/>
          <w:b/>
        </w:rPr>
        <w:t>funghi</w:t>
      </w:r>
      <w:proofErr w:type="gramEnd"/>
      <w:r w:rsidRPr="003623A1">
        <w:rPr>
          <w:rFonts w:ascii="Arial" w:hAnsi="Arial"/>
          <w:b/>
        </w:rPr>
        <w:t xml:space="preserve"> </w:t>
      </w:r>
    </w:p>
    <w:p w:rsidR="003623A1" w:rsidRPr="003623A1" w:rsidRDefault="003623A1" w:rsidP="003623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 w:rsidRPr="003623A1">
        <w:rPr>
          <w:rFonts w:ascii="Arial" w:hAnsi="Arial"/>
          <w:b/>
        </w:rPr>
        <w:t>Forma perfetta per un montaggio semplice e rapido</w:t>
      </w:r>
    </w:p>
    <w:p w:rsidR="003623A1" w:rsidRPr="003623A1" w:rsidRDefault="003623A1" w:rsidP="003623A1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Cs w:val="26"/>
        </w:rPr>
      </w:pPr>
      <w:r w:rsidRPr="003623A1">
        <w:rPr>
          <w:rFonts w:ascii="Arial" w:hAnsi="Arial"/>
          <w:b/>
        </w:rPr>
        <w:t xml:space="preserve">16 nuove referenze per oltre </w:t>
      </w:r>
      <w:proofErr w:type="gramStart"/>
      <w:r w:rsidRPr="003623A1">
        <w:rPr>
          <w:rFonts w:ascii="Arial" w:hAnsi="Arial"/>
          <w:b/>
        </w:rPr>
        <w:t>42</w:t>
      </w:r>
      <w:proofErr w:type="gramEnd"/>
      <w:r w:rsidRPr="003623A1">
        <w:rPr>
          <w:rFonts w:ascii="Arial" w:hAnsi="Arial"/>
          <w:b/>
        </w:rPr>
        <w:t xml:space="preserve"> milioni di veicoli nel</w:t>
      </w:r>
      <w:r>
        <w:rPr>
          <w:rFonts w:ascii="Arial" w:hAnsi="Arial"/>
          <w:b/>
        </w:rPr>
        <w:t xml:space="preserve"> mondo</w:t>
      </w:r>
    </w:p>
    <w:p w:rsidR="003623A1" w:rsidRPr="003623A1" w:rsidRDefault="003623A1" w:rsidP="003623A1">
      <w:pPr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3623A1">
        <w:rPr>
          <w:rFonts w:ascii="Arial" w:hAnsi="Arial"/>
          <w:b/>
          <w:u w:val="single"/>
          <w:lang w:val="it-IT"/>
        </w:rPr>
        <w:t>Amburgo, 20 febbraio 2019.</w:t>
      </w:r>
      <w:r w:rsidRPr="003623A1">
        <w:rPr>
          <w:rFonts w:ascii="Arial" w:hAnsi="Arial"/>
          <w:b/>
          <w:lang w:val="it-IT"/>
        </w:rPr>
        <w:t xml:space="preserve"> MEYLE potenzia il suo ampio assortimento di filtri dell’abitacolo a carbone attivo e antipolvere con una terza specifica: uno strato di filtraggio supplementare arricchito con ioni d’argento garantisce una funzione antibatterica e, quindi, la purezza dell’aria nell’auto </w:t>
      </w:r>
      <w:proofErr w:type="gramStart"/>
      <w:r w:rsidRPr="003623A1">
        <w:rPr>
          <w:rFonts w:ascii="Arial" w:hAnsi="Arial"/>
          <w:b/>
          <w:lang w:val="it-IT"/>
        </w:rPr>
        <w:t>in presenza</w:t>
      </w:r>
      <w:proofErr w:type="gramEnd"/>
      <w:r w:rsidRPr="003623A1">
        <w:rPr>
          <w:rFonts w:ascii="Arial" w:hAnsi="Arial"/>
          <w:b/>
          <w:lang w:val="it-IT"/>
        </w:rPr>
        <w:t xml:space="preserve"> di nuovi filtri dell’abitacolo MEYLE-ORIGINAL. A causa dell’aumento dell’inquinamento atmosferico, i guidatori e i passeggeri sono esposti in parte a particelle pericolose – quali la fuliggine e i gas nocivi, come l’ozono – durante il viaggio in auto: una contaminazione dell’aria da parte di allergeni, batteri e funghi che possono formarsi nel filtro </w:t>
      </w:r>
      <w:proofErr w:type="gramStart"/>
      <w:r w:rsidRPr="003623A1">
        <w:rPr>
          <w:rFonts w:ascii="Arial" w:hAnsi="Arial"/>
          <w:b/>
          <w:lang w:val="it-IT"/>
        </w:rPr>
        <w:t>aumenta</w:t>
      </w:r>
      <w:proofErr w:type="gramEnd"/>
      <w:r w:rsidRPr="003623A1">
        <w:rPr>
          <w:rFonts w:ascii="Arial" w:hAnsi="Arial"/>
          <w:b/>
          <w:lang w:val="it-IT"/>
        </w:rPr>
        <w:t xml:space="preserve"> i rischi per la salute. Mentre i filtri a carbone attivo e antipolvere di MEYLE-ORIGINAL bloccano già i gas nocivi, la fuliggine e i pollini, il nuovo filtro dell’abitacolo protegge inoltre attivamente contro i batteri e contro la proliferazione di funghi e muf</w:t>
      </w:r>
      <w:r>
        <w:rPr>
          <w:rFonts w:ascii="Arial" w:hAnsi="Arial"/>
          <w:b/>
          <w:lang w:val="it-IT"/>
        </w:rPr>
        <w:t>fe grazie all’</w:t>
      </w:r>
      <w:proofErr w:type="gramStart"/>
      <w:r>
        <w:rPr>
          <w:rFonts w:ascii="Arial" w:hAnsi="Arial"/>
          <w:b/>
          <w:lang w:val="it-IT"/>
        </w:rPr>
        <w:t>azione fungicida</w:t>
      </w:r>
      <w:proofErr w:type="gramEnd"/>
      <w:r>
        <w:rPr>
          <w:rFonts w:ascii="Arial" w:hAnsi="Arial"/>
          <w:b/>
          <w:lang w:val="it-IT"/>
        </w:rPr>
        <w:t>.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3623A1">
        <w:rPr>
          <w:rFonts w:ascii="Arial" w:hAnsi="Arial"/>
          <w:lang w:val="it-IT"/>
        </w:rPr>
        <w:t>Con una terza specifica dei filtri, il produttore amburghese MEYLE fornisce un’</w:t>
      </w:r>
      <w:proofErr w:type="gramStart"/>
      <w:r w:rsidRPr="003623A1">
        <w:rPr>
          <w:rFonts w:ascii="Arial" w:hAnsi="Arial"/>
          <w:lang w:val="it-IT"/>
        </w:rPr>
        <w:t>ulteriore</w:t>
      </w:r>
      <w:proofErr w:type="gramEnd"/>
      <w:r w:rsidRPr="003623A1">
        <w:rPr>
          <w:rFonts w:ascii="Arial" w:hAnsi="Arial"/>
          <w:lang w:val="it-IT"/>
        </w:rPr>
        <w:t xml:space="preserve"> soluzione per ottenere un’aria ancora più pura nell’abitacolo del veicolo: nei nuovi filtri dell’abitacolo funzionali biologici MEYLE-ORIGINAL, uno strato speciale garantisce che i guidatori e i passeggeri – oltre a non essere esposti a polveri, pollini, fuliggine e gas – siano protetti anche dalla presenza di batteri nell’abitacolo. L’effetto fungicida dello strato di ioni d’argento impedisce inoltre la formazione di funghi e muffe che attaccano le vie respiratorie dei passeggeri e possono provocare r</w:t>
      </w:r>
      <w:r w:rsidRPr="003623A1">
        <w:rPr>
          <w:rFonts w:ascii="Arial" w:hAnsi="Arial"/>
          <w:lang w:val="it-IT"/>
        </w:rPr>
        <w:t>eazioni allergiche.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3623A1">
        <w:rPr>
          <w:rFonts w:ascii="Arial" w:hAnsi="Arial"/>
          <w:lang w:val="it-IT"/>
        </w:rPr>
        <w:lastRenderedPageBreak/>
        <w:t xml:space="preserve">Il nuovo filtro dell’abitacolo è composto </w:t>
      </w:r>
      <w:proofErr w:type="gramStart"/>
      <w:r w:rsidRPr="003623A1">
        <w:rPr>
          <w:rFonts w:ascii="Arial" w:hAnsi="Arial"/>
          <w:lang w:val="it-IT"/>
        </w:rPr>
        <w:t>da</w:t>
      </w:r>
      <w:proofErr w:type="gramEnd"/>
      <w:r w:rsidRPr="003623A1">
        <w:rPr>
          <w:rFonts w:ascii="Arial" w:hAnsi="Arial"/>
          <w:lang w:val="it-IT"/>
        </w:rPr>
        <w:t xml:space="preserve"> quattro strati che purificano l’aria prim</w:t>
      </w:r>
      <w:r>
        <w:rPr>
          <w:rFonts w:ascii="Arial" w:hAnsi="Arial"/>
          <w:lang w:val="it-IT"/>
        </w:rPr>
        <w:t>a dell’ingresso nell’abitacolo:</w:t>
      </w:r>
    </w:p>
    <w:p w:rsidR="003623A1" w:rsidRPr="003623A1" w:rsidRDefault="003623A1" w:rsidP="003623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</w:pPr>
      <w:r w:rsidRPr="003623A1">
        <w:rPr>
          <w:rFonts w:ascii="Arial" w:hAnsi="Arial"/>
          <w:b/>
        </w:rPr>
        <w:t>Strato funzionale biologico:</w:t>
      </w:r>
      <w:r w:rsidRPr="003623A1">
        <w:rPr>
          <w:rFonts w:ascii="Arial" w:hAnsi="Arial"/>
        </w:rPr>
        <w:t xml:space="preserve"> ha un effetto antibatterico e previene la formazione di muffe</w:t>
      </w:r>
      <w:r>
        <w:rPr>
          <w:rFonts w:ascii="Arial" w:hAnsi="Arial"/>
        </w:rPr>
        <w:t>.</w:t>
      </w:r>
    </w:p>
    <w:p w:rsidR="003623A1" w:rsidRPr="003623A1" w:rsidRDefault="003623A1" w:rsidP="003623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</w:pPr>
      <w:r w:rsidRPr="003623A1">
        <w:rPr>
          <w:rFonts w:ascii="Arial" w:hAnsi="Arial"/>
          <w:b/>
        </w:rPr>
        <w:t>Strato a carbone attivo:</w:t>
      </w:r>
      <w:r w:rsidRPr="003623A1">
        <w:rPr>
          <w:rFonts w:ascii="Arial" w:hAnsi="Arial"/>
        </w:rPr>
        <w:t xml:space="preserve"> filtra i gas nocivi, </w:t>
      </w:r>
      <w:proofErr w:type="gramStart"/>
      <w:r w:rsidRPr="003623A1">
        <w:rPr>
          <w:rFonts w:ascii="Arial" w:hAnsi="Arial"/>
        </w:rPr>
        <w:t xml:space="preserve">quali ozono </w:t>
      </w:r>
      <w:r w:rsidRPr="003623A1">
        <w:rPr>
          <w:rFonts w:ascii="Arial" w:hAnsi="Arial" w:cs="Arial"/>
        </w:rPr>
        <w:t>(O</w:t>
      </w:r>
      <w:r w:rsidRPr="003623A1">
        <w:rPr>
          <w:rFonts w:ascii="Arial" w:hAnsi="Arial"/>
          <w:vertAlign w:val="subscript"/>
        </w:rPr>
        <w:t>3</w:t>
      </w:r>
      <w:proofErr w:type="gramEnd"/>
      <w:r w:rsidRPr="003623A1">
        <w:rPr>
          <w:rFonts w:ascii="Arial" w:hAnsi="Arial" w:cs="Arial"/>
        </w:rPr>
        <w:t>)</w:t>
      </w:r>
      <w:r w:rsidRPr="003623A1">
        <w:rPr>
          <w:rFonts w:ascii="Arial" w:hAnsi="Arial"/>
        </w:rPr>
        <w:t xml:space="preserve">, anidride solforosa </w:t>
      </w:r>
      <w:r w:rsidRPr="003623A1">
        <w:rPr>
          <w:rFonts w:ascii="Arial" w:hAnsi="Arial" w:cs="Arial"/>
        </w:rPr>
        <w:t>(SO</w:t>
      </w:r>
      <w:r w:rsidRPr="003623A1">
        <w:rPr>
          <w:rFonts w:ascii="Arial" w:hAnsi="Arial"/>
          <w:vertAlign w:val="subscript"/>
        </w:rPr>
        <w:t>2</w:t>
      </w:r>
      <w:r w:rsidRPr="003623A1">
        <w:rPr>
          <w:rFonts w:ascii="Arial" w:hAnsi="Arial" w:cs="Arial"/>
        </w:rPr>
        <w:t>) e ossidi di azoto (</w:t>
      </w:r>
      <w:proofErr w:type="spellStart"/>
      <w:r w:rsidRPr="003623A1">
        <w:rPr>
          <w:rFonts w:ascii="Arial" w:hAnsi="Arial" w:cs="Arial"/>
        </w:rPr>
        <w:t>NOx</w:t>
      </w:r>
      <w:proofErr w:type="spellEnd"/>
      <w:r w:rsidRPr="003623A1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623A1" w:rsidRPr="003623A1" w:rsidRDefault="003623A1" w:rsidP="003623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</w:pPr>
      <w:r w:rsidRPr="003623A1">
        <w:rPr>
          <w:rFonts w:ascii="Arial" w:hAnsi="Arial"/>
          <w:b/>
        </w:rPr>
        <w:t>Vello portante:</w:t>
      </w:r>
      <w:r>
        <w:rPr>
          <w:rFonts w:ascii="Arial" w:hAnsi="Arial"/>
        </w:rPr>
        <w:t xml:space="preserve"> stabilizza gli altri strati.</w:t>
      </w:r>
    </w:p>
    <w:p w:rsidR="003623A1" w:rsidRPr="003623A1" w:rsidRDefault="003623A1" w:rsidP="003623A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</w:pPr>
      <w:r w:rsidRPr="003623A1">
        <w:rPr>
          <w:rFonts w:ascii="Arial" w:hAnsi="Arial"/>
          <w:b/>
        </w:rPr>
        <w:t>Strato antipolvere:</w:t>
      </w:r>
      <w:r w:rsidRPr="003623A1">
        <w:rPr>
          <w:rFonts w:ascii="Arial" w:hAnsi="Arial"/>
        </w:rPr>
        <w:t xml:space="preserve"> grazie all’effetto antibatterico, elimina i batteri dall’aria e impedisce la formazione di funghi e muffe.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3623A1">
        <w:rPr>
          <w:rFonts w:ascii="Arial" w:hAnsi="Arial"/>
          <w:lang w:val="it-IT"/>
        </w:rPr>
        <w:t xml:space="preserve">L’uso dello speciale filtro con funzione antibatterica contribuisce alla sicurezza stradale soprattutto per i soggetti allergici: allergie, occhi lacrimanti e starnuti ostacolano il guidatore e i passeggeri e possono costare secondi preziosi nei casi più gravi. Le officine dovrebbero pertanto segnalare l’importanza della sostituzione puntuale dei filtri soprattutto ai soggetti allergici, </w:t>
      </w:r>
      <w:proofErr w:type="gramStart"/>
      <w:r w:rsidRPr="003623A1">
        <w:rPr>
          <w:rFonts w:ascii="Arial" w:hAnsi="Arial"/>
          <w:lang w:val="it-IT"/>
        </w:rPr>
        <w:t>in quanto</w:t>
      </w:r>
      <w:proofErr w:type="gramEnd"/>
      <w:r w:rsidRPr="003623A1">
        <w:rPr>
          <w:rFonts w:ascii="Arial" w:hAnsi="Arial"/>
          <w:lang w:val="it-IT"/>
        </w:rPr>
        <w:t xml:space="preserve"> il materiale filtrante agli ioni d’argento con effetto antibatterico e antimicotico c</w:t>
      </w:r>
      <w:r>
        <w:rPr>
          <w:rFonts w:ascii="Arial" w:hAnsi="Arial"/>
          <w:lang w:val="it-IT"/>
        </w:rPr>
        <w:t>ontribuisce a una guida sicura.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lang w:val="it-IT"/>
        </w:rPr>
      </w:pPr>
      <w:r w:rsidRPr="003623A1">
        <w:rPr>
          <w:rFonts w:ascii="Arial" w:hAnsi="Arial"/>
          <w:b/>
          <w:lang w:val="it-IT"/>
        </w:rPr>
        <w:t>Cambi</w:t>
      </w:r>
      <w:r>
        <w:rPr>
          <w:rFonts w:ascii="Arial" w:hAnsi="Arial"/>
          <w:b/>
          <w:lang w:val="it-IT"/>
        </w:rPr>
        <w:t xml:space="preserve">o del filtro due volte </w:t>
      </w:r>
      <w:proofErr w:type="gramStart"/>
      <w:r>
        <w:rPr>
          <w:rFonts w:ascii="Arial" w:hAnsi="Arial"/>
          <w:b/>
          <w:lang w:val="it-IT"/>
        </w:rPr>
        <w:t>all’</w:t>
      </w:r>
      <w:proofErr w:type="gramEnd"/>
      <w:r>
        <w:rPr>
          <w:rFonts w:ascii="Arial" w:hAnsi="Arial"/>
          <w:b/>
          <w:lang w:val="it-IT"/>
        </w:rPr>
        <w:t>anno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lang w:val="it-IT"/>
        </w:rPr>
      </w:pPr>
      <w:r w:rsidRPr="003623A1">
        <w:rPr>
          <w:rFonts w:ascii="Arial" w:hAnsi="Arial"/>
          <w:lang w:val="it-IT"/>
        </w:rPr>
        <w:t xml:space="preserve">MEYLE raccomanda di sostituire il filtro ogni 15.000 chilometri, almeno due volte </w:t>
      </w:r>
      <w:proofErr w:type="gramStart"/>
      <w:r w:rsidRPr="003623A1">
        <w:rPr>
          <w:rFonts w:ascii="Arial" w:hAnsi="Arial"/>
          <w:lang w:val="it-IT"/>
        </w:rPr>
        <w:t>all’</w:t>
      </w:r>
      <w:proofErr w:type="gramEnd"/>
      <w:r w:rsidRPr="003623A1">
        <w:rPr>
          <w:rFonts w:ascii="Arial" w:hAnsi="Arial"/>
          <w:lang w:val="it-IT"/>
        </w:rPr>
        <w:t xml:space="preserve">anno. Infatti, con l’andare del tempo, polveri sottili, fuliggine, pollini floreali o anche insetti si accumulano nel filtro e ne riducono progressivamente </w:t>
      </w:r>
      <w:proofErr w:type="gramStart"/>
      <w:r w:rsidRPr="003623A1">
        <w:rPr>
          <w:rFonts w:ascii="Arial" w:hAnsi="Arial"/>
          <w:lang w:val="it-IT"/>
        </w:rPr>
        <w:t>la funzionalità</w:t>
      </w:r>
      <w:proofErr w:type="gramEnd"/>
      <w:r w:rsidRPr="003623A1">
        <w:rPr>
          <w:rFonts w:ascii="Arial" w:hAnsi="Arial"/>
          <w:lang w:val="it-IT"/>
        </w:rPr>
        <w:t>. In un filtro sporco, le particelle di sporcizia reagiscono con l’umidità dell’aria presente nell’abitacolo. La conseguenza è rappresentata da vetri appannati e odori sgradevoli, presenza massiccia di batteri e allergeni che giungono nel veicolo a causa della bassa funzionalità del filtro. In autunno e inverno, in particolare, l’aria umida favorisce la formazione di batteri e muffe. Una spiegazione tempestiva può consentire alle officine di avere</w:t>
      </w:r>
      <w:r>
        <w:rPr>
          <w:rFonts w:ascii="Arial" w:hAnsi="Arial"/>
          <w:lang w:val="it-IT"/>
        </w:rPr>
        <w:t xml:space="preserve"> successo con i propri clienti.</w:t>
      </w:r>
    </w:p>
    <w:p w:rsidR="003623A1" w:rsidRPr="003623A1" w:rsidRDefault="003623A1" w:rsidP="003623A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lang w:val="it-IT"/>
        </w:rPr>
      </w:pPr>
      <w:r w:rsidRPr="003623A1">
        <w:rPr>
          <w:rFonts w:ascii="Arial" w:hAnsi="Arial" w:cs="Arial"/>
          <w:i/>
          <w:lang w:val="it-IT"/>
        </w:rPr>
        <w:t xml:space="preserve">Il nuovo filtro dell’abitacolo funzionale biologico MEYLE-ORIGINAL è stato presentato ad </w:t>
      </w:r>
      <w:proofErr w:type="spellStart"/>
      <w:r w:rsidRPr="003623A1">
        <w:rPr>
          <w:rFonts w:ascii="Arial" w:hAnsi="Arial" w:cs="Arial"/>
          <w:i/>
          <w:lang w:val="it-IT"/>
        </w:rPr>
        <w:t>Automechanika</w:t>
      </w:r>
      <w:proofErr w:type="spellEnd"/>
      <w:r w:rsidRPr="003623A1">
        <w:rPr>
          <w:rFonts w:ascii="Arial" w:hAnsi="Arial" w:cs="Arial"/>
          <w:i/>
          <w:lang w:val="it-IT"/>
        </w:rPr>
        <w:t xml:space="preserve"> 2018 ed è disponibile da subito</w:t>
      </w:r>
      <w:r w:rsidRPr="003623A1">
        <w:rPr>
          <w:rFonts w:ascii="Arial" w:hAnsi="Arial" w:cs="Arial"/>
          <w:lang w:val="it-IT"/>
        </w:rPr>
        <w:t>.</w:t>
      </w:r>
    </w:p>
    <w:p w:rsidR="006257DB" w:rsidRPr="003623A1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3623A1">
        <w:rPr>
          <w:rFonts w:ascii="Arial" w:hAnsi="Arial" w:cs="Arial"/>
          <w:sz w:val="20"/>
          <w:szCs w:val="20"/>
          <w:lang w:val="it-IT"/>
        </w:rPr>
        <w:lastRenderedPageBreak/>
        <w:t xml:space="preserve">Potete scaricare i testi e le foto per la stampa all’indirizzo </w:t>
      </w:r>
      <w:hyperlink r:id="rId10" w:history="1">
        <w:r w:rsidRPr="003623A1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Pr="003623A1">
        <w:rPr>
          <w:rFonts w:ascii="Arial" w:hAnsi="Arial" w:cs="Arial"/>
          <w:sz w:val="20"/>
          <w:szCs w:val="20"/>
          <w:lang w:val="it-IT"/>
        </w:rPr>
        <w:t xml:space="preserve"> o richiederne i file. </w:t>
      </w:r>
    </w:p>
    <w:p w:rsidR="006257DB" w:rsidRPr="003623A1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3623A1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3623A1" w:rsidRDefault="006257DB" w:rsidP="006257DB">
      <w:pPr>
        <w:rPr>
          <w:rFonts w:ascii="Arial" w:hAnsi="Arial" w:cs="Arial"/>
          <w:sz w:val="20"/>
          <w:szCs w:val="20"/>
          <w:lang w:val="it-IT"/>
        </w:rPr>
      </w:pPr>
      <w:r w:rsidRPr="003623A1">
        <w:rPr>
          <w:rFonts w:ascii="Arial" w:hAnsi="Arial" w:cs="Arial"/>
          <w:sz w:val="20"/>
          <w:szCs w:val="20"/>
          <w:lang w:val="it-IT"/>
        </w:rPr>
        <w:t xml:space="preserve">Contatti: </w:t>
      </w:r>
    </w:p>
    <w:p w:rsidR="006257DB" w:rsidRPr="003623A1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93428E" w:rsidRPr="003623A1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3623A1">
        <w:rPr>
          <w:rFonts w:ascii="Arial" w:hAnsi="Arial" w:cs="Arial"/>
          <w:sz w:val="20"/>
          <w:szCs w:val="20"/>
          <w:lang w:val="it-IT"/>
        </w:rPr>
        <w:t xml:space="preserve">Klenk &amp; Hoursch AG, Anja Wente, Tel.: +49 69 719168-174, E-Mail: </w:t>
      </w:r>
      <w:hyperlink r:id="rId11" w:history="1">
        <w:r w:rsidRPr="003623A1">
          <w:rPr>
            <w:rStyle w:val="Hyperlink"/>
            <w:rFonts w:ascii="Arial" w:hAnsi="Arial" w:cs="Arial"/>
            <w:sz w:val="20"/>
            <w:szCs w:val="20"/>
            <w:lang w:val="it-IT"/>
          </w:rPr>
          <w:t>meyle@klenkhoursch.de</w:t>
        </w:r>
      </w:hyperlink>
    </w:p>
    <w:p w:rsidR="006257DB" w:rsidRPr="003623A1" w:rsidRDefault="003623A1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MEYLE AG,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Kimon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Christidis</w:t>
      </w:r>
      <w:proofErr w:type="spellEnd"/>
      <w:r>
        <w:rPr>
          <w:rFonts w:ascii="Arial" w:hAnsi="Arial" w:cs="Arial"/>
          <w:sz w:val="20"/>
          <w:szCs w:val="20"/>
          <w:lang w:val="it-IT"/>
        </w:rPr>
        <w:t>, Tel.: +49 40 67506 7216</w:t>
      </w:r>
      <w:r w:rsidR="006257DB" w:rsidRPr="003623A1">
        <w:rPr>
          <w:rFonts w:ascii="Arial" w:hAnsi="Arial" w:cs="Arial"/>
          <w:sz w:val="20"/>
          <w:szCs w:val="20"/>
          <w:lang w:val="it-IT"/>
        </w:rPr>
        <w:t xml:space="preserve">, E-Mail: </w:t>
      </w:r>
      <w:hyperlink r:id="rId12" w:history="1">
        <w:r w:rsidR="006257DB" w:rsidRPr="003623A1">
          <w:rPr>
            <w:rStyle w:val="Hyperlink"/>
            <w:rFonts w:ascii="Arial" w:hAnsi="Arial" w:cs="Arial"/>
            <w:sz w:val="20"/>
            <w:szCs w:val="20"/>
            <w:lang w:val="it-IT"/>
          </w:rPr>
          <w:t>press@meyle.com</w:t>
        </w:r>
      </w:hyperlink>
      <w:r w:rsidR="006257DB" w:rsidRPr="003623A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257DB" w:rsidRPr="003623A1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it-IT"/>
        </w:rPr>
      </w:pPr>
    </w:p>
    <w:p w:rsidR="006257DB" w:rsidRPr="003623A1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it-IT"/>
        </w:rPr>
      </w:pPr>
    </w:p>
    <w:p w:rsidR="00082D8A" w:rsidRPr="003623A1" w:rsidRDefault="00082D8A" w:rsidP="00082D8A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it-IT"/>
        </w:rPr>
      </w:pPr>
      <w:r w:rsidRPr="003623A1">
        <w:rPr>
          <w:rFonts w:ascii="Arial" w:hAnsi="Arial" w:cs="Arial"/>
          <w:b/>
          <w:sz w:val="18"/>
          <w:szCs w:val="22"/>
          <w:lang w:val="it-IT"/>
        </w:rPr>
        <w:t xml:space="preserve">Sull’azienda </w:t>
      </w:r>
    </w:p>
    <w:p w:rsidR="00082D8A" w:rsidRPr="003623A1" w:rsidRDefault="00082D8A" w:rsidP="00082D8A">
      <w:pPr>
        <w:spacing w:after="240" w:line="360" w:lineRule="auto"/>
        <w:jc w:val="both"/>
        <w:rPr>
          <w:rStyle w:val="Fett"/>
          <w:lang w:val="it-IT"/>
        </w:rPr>
      </w:pPr>
      <w:r w:rsidRPr="003623A1">
        <w:rPr>
          <w:rStyle w:val="Fett"/>
          <w:rFonts w:ascii="Arial" w:hAnsi="Arial" w:cs="Arial"/>
          <w:sz w:val="18"/>
          <w:szCs w:val="22"/>
          <w:lang w:val="it-IT"/>
        </w:rPr>
        <w:t>Migliori ricambi e soluzioni per l'</w:t>
      </w:r>
      <w:proofErr w:type="spellStart"/>
      <w:r w:rsidRPr="003623A1">
        <w:rPr>
          <w:rStyle w:val="Fett"/>
          <w:rFonts w:ascii="Arial" w:hAnsi="Arial" w:cs="Arial"/>
          <w:sz w:val="18"/>
          <w:szCs w:val="22"/>
          <w:lang w:val="it-IT"/>
        </w:rPr>
        <w:t>aftermarket</w:t>
      </w:r>
      <w:proofErr w:type="spellEnd"/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 indipendente - affidabili come </w:t>
      </w:r>
      <w:proofErr w:type="spellStart"/>
      <w:r w:rsidRPr="003623A1">
        <w:rPr>
          <w:rStyle w:val="Fett"/>
          <w:rFonts w:ascii="Arial" w:hAnsi="Arial" w:cs="Arial"/>
          <w:sz w:val="18"/>
          <w:szCs w:val="22"/>
          <w:lang w:val="it-IT"/>
        </w:rPr>
        <w:t>amic</w:t>
      </w:r>
      <w:proofErr w:type="spellEnd"/>
      <w:r w:rsidRPr="003623A1">
        <w:rPr>
          <w:rStyle w:val="Fett"/>
          <w:rFonts w:ascii="Arial" w:hAnsi="Arial" w:cs="Arial"/>
          <w:sz w:val="18"/>
          <w:szCs w:val="22"/>
          <w:lang w:val="it-IT"/>
        </w:rPr>
        <w:t>.</w:t>
      </w:r>
    </w:p>
    <w:p w:rsidR="00082D8A" w:rsidRPr="003623A1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 AG sviluppa e produce ricambi di alta qualità per il mercato </w:t>
      </w:r>
      <w:proofErr w:type="spellStart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>aftermarket</w:t>
      </w:r>
      <w:proofErr w:type="spellEnd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indipendente. Le linee di prodotti MEYLE sono: MEYLE-</w:t>
      </w:r>
      <w:proofErr w:type="spellStart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proofErr w:type="spellEnd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MEYLE-HD e MEYLE-PD - l'azienda offre soluzioni precise e </w:t>
      </w:r>
      <w:proofErr w:type="gramStart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>produzione selezionati</w:t>
      </w:r>
      <w:proofErr w:type="gramEnd"/>
      <w:r w:rsidRPr="003623A1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</w:p>
    <w:p w:rsidR="00082D8A" w:rsidRPr="003623A1" w:rsidRDefault="00082D8A" w:rsidP="00082D8A">
      <w:pPr>
        <w:spacing w:after="240" w:line="360" w:lineRule="auto"/>
        <w:jc w:val="both"/>
        <w:rPr>
          <w:rStyle w:val="Fett"/>
          <w:rFonts w:ascii="Arial" w:hAnsi="Arial" w:cs="Arial"/>
          <w:sz w:val="18"/>
          <w:szCs w:val="22"/>
          <w:lang w:val="it-IT"/>
        </w:rPr>
      </w:pP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Il completo assortimento con il quale il produttore MEYLE è in grado di soddisfare </w:t>
      </w:r>
      <w:proofErr w:type="gramStart"/>
      <w:r w:rsidRPr="003623A1">
        <w:rPr>
          <w:rStyle w:val="Fett"/>
          <w:rFonts w:ascii="Arial" w:hAnsi="Arial" w:cs="Arial"/>
          <w:sz w:val="18"/>
          <w:szCs w:val="22"/>
          <w:lang w:val="it-IT"/>
        </w:rPr>
        <w:t>praticamente</w:t>
      </w:r>
      <w:proofErr w:type="gramEnd"/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 qualsiasi comune esigenza si compone come segue: </w:t>
      </w:r>
    </w:p>
    <w:p w:rsidR="00082D8A" w:rsidRPr="003623A1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MEYLE-ORIGINAL: Esattamente come OE. – comprende </w:t>
      </w:r>
      <w:r w:rsidRPr="003623A1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21.000 articoli di qualità. </w:t>
      </w:r>
    </w:p>
    <w:p w:rsidR="00082D8A" w:rsidRPr="003623A1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MEYLE-PD: Ulteriormente studiato e fatto </w:t>
      </w:r>
      <w:proofErr w:type="gramStart"/>
      <w:r w:rsidRPr="003623A1">
        <w:rPr>
          <w:rStyle w:val="Fett"/>
          <w:rFonts w:ascii="Arial" w:hAnsi="Arial" w:cs="Arial"/>
          <w:sz w:val="18"/>
          <w:szCs w:val="22"/>
          <w:lang w:val="it-IT"/>
        </w:rPr>
        <w:t>meglio</w:t>
      </w:r>
      <w:proofErr w:type="gramEnd"/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. – </w:t>
      </w:r>
      <w:r w:rsidRPr="003623A1">
        <w:rPr>
          <w:rFonts w:ascii="Arial" w:hAnsi="Arial" w:cs="Arial"/>
          <w:sz w:val="18"/>
          <w:szCs w:val="22"/>
          <w:lang w:val="it-IT"/>
        </w:rPr>
        <w:t xml:space="preserve">comprende circa 2.000 dischi e pastiglie per freni tecnicamente migliorati con alte prestazioni frenanti </w:t>
      </w:r>
      <w:proofErr w:type="gramStart"/>
      <w:r w:rsidRPr="003623A1">
        <w:rPr>
          <w:rFonts w:ascii="Arial" w:hAnsi="Arial" w:cs="Arial"/>
          <w:sz w:val="18"/>
          <w:szCs w:val="22"/>
          <w:lang w:val="it-IT"/>
        </w:rPr>
        <w:t>ed</w:t>
      </w:r>
      <w:proofErr w:type="gramEnd"/>
      <w:r w:rsidRPr="003623A1">
        <w:rPr>
          <w:rFonts w:ascii="Arial" w:hAnsi="Arial" w:cs="Arial"/>
          <w:sz w:val="18"/>
          <w:szCs w:val="22"/>
          <w:lang w:val="it-IT"/>
        </w:rPr>
        <w:t xml:space="preserve"> una moderna tecnologia di rivestimento.</w:t>
      </w:r>
    </w:p>
    <w:p w:rsidR="00082D8A" w:rsidRPr="003623A1" w:rsidRDefault="00082D8A" w:rsidP="00082D8A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MEYLE-HD: Meglio dell’OE. – </w:t>
      </w:r>
      <w:r w:rsidRPr="003623A1">
        <w:rPr>
          <w:rFonts w:ascii="Arial" w:hAnsi="Arial" w:cs="Arial"/>
          <w:sz w:val="18"/>
          <w:szCs w:val="22"/>
          <w:lang w:val="it-IT"/>
        </w:rPr>
        <w:t>circa 1.000</w:t>
      </w:r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 </w:t>
      </w:r>
      <w:proofErr w:type="gramStart"/>
      <w:r w:rsidRPr="003623A1">
        <w:rPr>
          <w:rStyle w:val="Fett"/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3623A1">
        <w:rPr>
          <w:rStyle w:val="Fett"/>
          <w:rFonts w:ascii="Arial" w:hAnsi="Arial" w:cs="Arial"/>
          <w:sz w:val="18"/>
          <w:szCs w:val="22"/>
          <w:lang w:val="it-IT"/>
        </w:rPr>
        <w:t xml:space="preserve"> MEYLE-HD per migliaia di diversi modelli di veicolo già sviluppati dagli ingegneri MEYLE. </w:t>
      </w:r>
      <w:proofErr w:type="gramStart"/>
      <w:r w:rsidRPr="003623A1"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 w:rsidRPr="003623A1"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3623A1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3623A1">
        <w:rPr>
          <w:rFonts w:ascii="Arial" w:hAnsi="Arial" w:cs="Arial"/>
          <w:sz w:val="18"/>
          <w:szCs w:val="22"/>
          <w:lang w:val="it-IT"/>
        </w:rPr>
        <w:t xml:space="preserve"> MEYLE-HD tecnicamente migliorati si hanno quattro anni di garanzia.</w:t>
      </w:r>
    </w:p>
    <w:p w:rsidR="00082D8A" w:rsidRPr="003623A1" w:rsidRDefault="00082D8A" w:rsidP="00082D8A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3623A1" w:rsidRDefault="00082D8A" w:rsidP="003623A1">
      <w:pPr>
        <w:spacing w:line="360" w:lineRule="auto"/>
        <w:jc w:val="both"/>
        <w:rPr>
          <w:sz w:val="20"/>
          <w:szCs w:val="20"/>
          <w:lang w:val="it-IT"/>
        </w:rPr>
      </w:pPr>
      <w:r w:rsidRPr="003623A1">
        <w:rPr>
          <w:rFonts w:ascii="Arial" w:hAnsi="Arial" w:cs="Arial"/>
          <w:sz w:val="18"/>
          <w:szCs w:val="22"/>
          <w:lang w:val="it-IT"/>
        </w:rPr>
        <w:t xml:space="preserve">MEYLE AG e la sua rete di società collegate </w:t>
      </w:r>
      <w:proofErr w:type="gramStart"/>
      <w:r w:rsidRPr="003623A1">
        <w:rPr>
          <w:rFonts w:ascii="Arial" w:hAnsi="Arial" w:cs="Arial"/>
          <w:sz w:val="18"/>
          <w:szCs w:val="22"/>
          <w:lang w:val="it-IT"/>
        </w:rPr>
        <w:t>impiega</w:t>
      </w:r>
      <w:proofErr w:type="gramEnd"/>
      <w:r w:rsidRPr="003623A1">
        <w:rPr>
          <w:rFonts w:ascii="Arial" w:hAnsi="Arial" w:cs="Arial"/>
          <w:sz w:val="18"/>
          <w:szCs w:val="22"/>
          <w:lang w:val="it-IT"/>
        </w:rPr>
        <w:t xml:space="preserve"> circa 1.000 collaboratori in tutto il mondo, dei quali 500 lavorano ad Amburgo. Insieme ai suoi partner, clienti e stabilimenti in 120 paesi, </w:t>
      </w:r>
      <w:proofErr w:type="spellStart"/>
      <w:r w:rsidRPr="003623A1">
        <w:rPr>
          <w:rFonts w:ascii="Arial" w:hAnsi="Arial" w:cs="Arial"/>
          <w:sz w:val="18"/>
          <w:szCs w:val="22"/>
          <w:lang w:val="it-IT"/>
        </w:rPr>
        <w:t>operia</w:t>
      </w:r>
      <w:proofErr w:type="spellEnd"/>
      <w:r w:rsidRPr="003623A1">
        <w:rPr>
          <w:rFonts w:ascii="Arial" w:hAnsi="Arial" w:cs="Arial"/>
          <w:sz w:val="18"/>
          <w:szCs w:val="22"/>
          <w:lang w:val="it-IT"/>
        </w:rPr>
        <w:t xml:space="preserve"> per garantire che i clienti possano contare su </w:t>
      </w:r>
      <w:proofErr w:type="gramStart"/>
      <w:r w:rsidRPr="003623A1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3623A1">
        <w:rPr>
          <w:rFonts w:ascii="Arial" w:hAnsi="Arial" w:cs="Arial"/>
          <w:sz w:val="18"/>
          <w:szCs w:val="22"/>
          <w:lang w:val="it-IT"/>
        </w:rPr>
        <w:t xml:space="preserve"> e soluzioni di qualità, aiutando le officine ad</w:t>
      </w:r>
      <w:r w:rsidR="003623A1">
        <w:rPr>
          <w:rFonts w:ascii="Arial" w:hAnsi="Arial" w:cs="Arial"/>
          <w:sz w:val="18"/>
          <w:szCs w:val="22"/>
          <w:lang w:val="it-IT"/>
        </w:rPr>
        <w:t xml:space="preserve"> essere il DRIVER'S BEST FRIEND.</w:t>
      </w:r>
      <w:bookmarkStart w:id="0" w:name="_GoBack"/>
      <w:bookmarkEnd w:id="0"/>
    </w:p>
    <w:sectPr w:rsidR="00B96AF0" w:rsidRPr="003623A1" w:rsidSect="0041337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1" w:rsidRDefault="003623A1" w:rsidP="00D621B4">
      <w:r>
        <w:separator/>
      </w:r>
    </w:p>
  </w:endnote>
  <w:endnote w:type="continuationSeparator" w:id="0">
    <w:p w:rsidR="003623A1" w:rsidRDefault="003623A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1" w:rsidRDefault="003623A1" w:rsidP="00D621B4">
      <w:r>
        <w:separator/>
      </w:r>
    </w:p>
  </w:footnote>
  <w:footnote w:type="continuationSeparator" w:id="0">
    <w:p w:rsidR="003623A1" w:rsidRDefault="003623A1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3A1" w:rsidRPr="003623A1" w:rsidRDefault="003623A1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A1"/>
    <w:rsid w:val="00045580"/>
    <w:rsid w:val="00082D8A"/>
    <w:rsid w:val="001428FA"/>
    <w:rsid w:val="001A2D1B"/>
    <w:rsid w:val="002255C0"/>
    <w:rsid w:val="002F3A91"/>
    <w:rsid w:val="003623A1"/>
    <w:rsid w:val="003F69A7"/>
    <w:rsid w:val="0041337A"/>
    <w:rsid w:val="00460D9F"/>
    <w:rsid w:val="00574F45"/>
    <w:rsid w:val="006257DB"/>
    <w:rsid w:val="006B3CB0"/>
    <w:rsid w:val="006E47E3"/>
    <w:rsid w:val="0093428E"/>
    <w:rsid w:val="00A61ACA"/>
    <w:rsid w:val="00AE338A"/>
    <w:rsid w:val="00B0073F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23A1"/>
    <w:pPr>
      <w:ind w:left="720"/>
      <w:contextualSpacing/>
    </w:pPr>
    <w:rPr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623A1"/>
    <w:pPr>
      <w:ind w:left="720"/>
      <w:contextualSpacing/>
    </w:pPr>
    <w:rPr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press@meyl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yle@klenkhoursch.de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yl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271118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deeafc53-8139-4b05-aa12-2e4910d3a5cc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2173-28B2-4C1D-94DF-09DB3110C44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DBFEF06-E7BD-4DE0-BAB7-25862A1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Vorlage_Pressemitteilung_it_NEU_271118_.dotx</Template>
  <TotalTime>0</TotalTime>
  <Pages>3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Materne</dc:creator>
  <cp:lastModifiedBy>Nicole Materne</cp:lastModifiedBy>
  <cp:revision>1</cp:revision>
  <dcterms:created xsi:type="dcterms:W3CDTF">2019-02-19T08:35:00Z</dcterms:created>
  <dcterms:modified xsi:type="dcterms:W3CDTF">2019-02-19T08:37:00Z</dcterms:modified>
</cp:coreProperties>
</file>