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A" w:rsidRPr="001515B7" w:rsidRDefault="00F307BA" w:rsidP="00F307BA">
      <w:pPr>
        <w:spacing w:after="240" w:line="360" w:lineRule="auto"/>
        <w:jc w:val="both"/>
        <w:rPr>
          <w:rFonts w:ascii="Arial" w:hAnsi="Arial" w:cs="Arial"/>
          <w:b/>
          <w:sz w:val="28"/>
        </w:rPr>
      </w:pPr>
      <w:bookmarkStart w:id="0" w:name="_Toc524007848"/>
      <w:bookmarkStart w:id="1" w:name="_Toc524007844"/>
      <w:r w:rsidRPr="001515B7">
        <w:rPr>
          <w:rFonts w:ascii="Arial" w:hAnsi="Arial" w:cs="Arial"/>
          <w:b/>
          <w:sz w:val="28"/>
        </w:rPr>
        <w:t>Защита от бактерий и плесени: новый воздушный</w:t>
      </w:r>
      <w:r>
        <w:rPr>
          <w:rFonts w:ascii="Arial" w:hAnsi="Arial" w:cs="Arial"/>
          <w:b/>
          <w:sz w:val="28"/>
        </w:rPr>
        <w:t xml:space="preserve"> </w:t>
      </w:r>
      <w:r w:rsidRPr="001515B7">
        <w:rPr>
          <w:rFonts w:ascii="Arial" w:hAnsi="Arial" w:cs="Arial"/>
          <w:b/>
          <w:sz w:val="28"/>
        </w:rPr>
        <w:t>биофункциональный фильтр салона MEYLE-ORIGINAL для максимально чистого воздуха в салоне автомобиля</w:t>
      </w:r>
      <w:bookmarkEnd w:id="0"/>
      <w:r w:rsidRPr="001515B7">
        <w:rPr>
          <w:rFonts w:ascii="Arial" w:hAnsi="Arial" w:cs="Arial"/>
          <w:b/>
          <w:sz w:val="28"/>
        </w:rPr>
        <w:t xml:space="preserve"> </w:t>
      </w:r>
    </w:p>
    <w:bookmarkEnd w:id="1"/>
    <w:p w:rsidR="00F307BA" w:rsidRPr="001515B7" w:rsidRDefault="00F307BA" w:rsidP="00F307BA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Cs w:val="26"/>
          <w:lang w:val="ru-RU"/>
        </w:rPr>
      </w:pPr>
      <w:r w:rsidRPr="001515B7">
        <w:rPr>
          <w:rFonts w:ascii="Arial" w:hAnsi="Arial" w:cs="Arial"/>
          <w:b/>
          <w:szCs w:val="26"/>
          <w:lang w:val="ru-RU"/>
        </w:rPr>
        <w:t>Покрытие с ионами серебра с антибактериальным эффектом, которое лучше задерживает микроорганизмы и предотвращает образование плесени и грибка</w:t>
      </w:r>
    </w:p>
    <w:p w:rsidR="00F307BA" w:rsidRDefault="00F307BA" w:rsidP="00F307BA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Cs w:val="26"/>
          <w:lang w:val="ru-RU"/>
        </w:rPr>
      </w:pPr>
      <w:r w:rsidRPr="001515B7">
        <w:rPr>
          <w:rFonts w:ascii="Arial" w:hAnsi="Arial" w:cs="Arial"/>
          <w:b/>
          <w:szCs w:val="26"/>
          <w:lang w:val="ru-RU"/>
        </w:rPr>
        <w:t>Идеальное соблюдение размеров для быстрой и простой установки</w:t>
      </w:r>
    </w:p>
    <w:p w:rsidR="00F307BA" w:rsidRDefault="00F307BA" w:rsidP="00F307BA">
      <w:pPr>
        <w:pStyle w:val="Listenabsatz"/>
        <w:numPr>
          <w:ilvl w:val="0"/>
          <w:numId w:val="45"/>
        </w:numPr>
        <w:spacing w:after="240" w:line="360" w:lineRule="auto"/>
        <w:contextualSpacing/>
        <w:rPr>
          <w:rFonts w:ascii="Arial" w:hAnsi="Arial" w:cs="Arial"/>
          <w:b/>
          <w:szCs w:val="26"/>
          <w:lang w:val="ru-RU"/>
        </w:rPr>
      </w:pPr>
      <w:r w:rsidRPr="001515B7">
        <w:rPr>
          <w:rFonts w:ascii="Arial" w:hAnsi="Arial" w:cs="Arial"/>
          <w:b/>
          <w:szCs w:val="26"/>
          <w:lang w:val="ru-RU"/>
        </w:rPr>
        <w:t>16 новых наименований для более чем 42 миллионов автомобилей по всему миру</w:t>
      </w:r>
    </w:p>
    <w:p w:rsidR="00F307BA" w:rsidRPr="005B7D82" w:rsidRDefault="00F307BA" w:rsidP="00F307B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F307BA">
        <w:rPr>
          <w:rFonts w:ascii="Arial" w:hAnsi="Arial" w:cs="Arial"/>
          <w:b/>
          <w:u w:val="single"/>
        </w:rPr>
        <w:t>Гамбург, Германия.</w:t>
      </w:r>
      <w:r w:rsidR="002542A8" w:rsidRPr="002542A8">
        <w:rPr>
          <w:rFonts w:ascii="Arial" w:hAnsi="Arial" w:cs="Arial"/>
          <w:b/>
          <w:u w:val="single"/>
        </w:rPr>
        <w:t xml:space="preserve"> </w:t>
      </w:r>
      <w:r w:rsidR="002542A8">
        <w:rPr>
          <w:rFonts w:ascii="Arial" w:hAnsi="Arial" w:cs="Arial"/>
          <w:b/>
          <w:u w:val="single"/>
          <w:lang w:val="de-DE"/>
        </w:rPr>
        <w:t>20</w:t>
      </w:r>
      <w:r w:rsidRPr="00F307BA">
        <w:rPr>
          <w:rFonts w:ascii="Arial" w:hAnsi="Arial" w:cs="Arial"/>
          <w:b/>
          <w:u w:val="single"/>
        </w:rPr>
        <w:t xml:space="preserve"> Февраль 2019 года.</w:t>
      </w:r>
      <w:r w:rsidRPr="001515B7">
        <w:rPr>
          <w:rFonts w:ascii="Arial" w:hAnsi="Arial" w:cs="Arial"/>
          <w:b/>
        </w:rPr>
        <w:t xml:space="preserve"> Компания MEYLE расширяет свой внушительный ассортимент салонных фильтров. Помимо фильтров твердых частиц и фильтров с активированным углем, в ассортименте появились фильтры, оснащенные дополнительным</w:t>
      </w:r>
      <w:r w:rsidRPr="005B7D82">
        <w:rPr>
          <w:rFonts w:ascii="Arial" w:hAnsi="Arial" w:cs="Arial"/>
          <w:b/>
        </w:rPr>
        <w:t xml:space="preserve"> слоем с ионами серебра. Таким образом, новые воздушные фильтры салона MEYLE</w:t>
      </w:r>
      <w:r w:rsidRPr="005B7D82">
        <w:rPr>
          <w:rFonts w:ascii="Arial" w:hAnsi="Arial" w:cs="Arial"/>
          <w:b/>
        </w:rPr>
        <w:noBreakHyphen/>
        <w:t>ORIGINAL обладают еще и антибактериальным эффектом, обеспечивая более качественную очистку поступающего в салон автомобиля воздуха. В силу постоянно ухудшающегося качества воздуха водители и пассажиры постоянно подвержены воздействию опасных твердых частиц (например, сажи), а также вредных газов (озона). Кроме того, опасность для здоровья водителя и пассажиров увеличивается из</w:t>
      </w:r>
      <w:r w:rsidRPr="005B7D82">
        <w:rPr>
          <w:rFonts w:ascii="Arial" w:hAnsi="Arial" w:cs="Arial"/>
          <w:b/>
        </w:rPr>
        <w:noBreakHyphen/>
        <w:t>за вероятности накопления в фильтре различных аллергенов, бактерий, а также развития грибов. Фильтры твердых частиц и фильтры с активированным углем MEYLE-ORIGINAL обеспечивают защиту салона от проникновения вредных газов, сажи и пыльцы. Новые воздушные фильтры салона дополнительно очищают воздух, которым дышат водитель и пассажиры, от бактерий, а благодаря наличию противогрибкового эффекта — и от развития плесени и грибов.</w:t>
      </w:r>
    </w:p>
    <w:p w:rsidR="00F307BA" w:rsidRPr="005B7D82" w:rsidRDefault="00F307BA" w:rsidP="00F307B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B7D82">
        <w:rPr>
          <w:rFonts w:ascii="Arial" w:hAnsi="Arial" w:cs="Arial"/>
        </w:rPr>
        <w:lastRenderedPageBreak/>
        <w:t>Разработав третью версию воздушного фильтра салона, базирующаяся в Гамбурге компания MEYLE предлагает еще одно эффективное решение для лучшей очистки воздуха, поступающего в салон автомобиля. Специальное покрытие</w:t>
      </w:r>
      <w:r>
        <w:rPr>
          <w:rFonts w:ascii="Arial" w:hAnsi="Arial" w:cs="Arial"/>
        </w:rPr>
        <w:t xml:space="preserve"> </w:t>
      </w:r>
      <w:r w:rsidRPr="001515B7">
        <w:rPr>
          <w:rFonts w:ascii="Arial" w:hAnsi="Arial" w:cs="Arial"/>
        </w:rPr>
        <w:t xml:space="preserve">нового биофункционального воздушного </w:t>
      </w:r>
      <w:r w:rsidRPr="005B7D82">
        <w:rPr>
          <w:rFonts w:ascii="Arial" w:hAnsi="Arial" w:cs="Arial"/>
        </w:rPr>
        <w:t>фильтра салона MEYLE</w:t>
      </w:r>
      <w:r w:rsidRPr="00F307BA">
        <w:rPr>
          <w:rFonts w:ascii="Arial" w:hAnsi="Arial" w:cs="Arial"/>
        </w:rPr>
        <w:noBreakHyphen/>
      </w:r>
      <w:r>
        <w:rPr>
          <w:rFonts w:ascii="Arial" w:hAnsi="Arial" w:cs="Arial"/>
          <w:lang w:val="de-DE"/>
        </w:rPr>
        <w:t>ORIGINAL</w:t>
      </w:r>
      <w:r w:rsidRPr="005B7D82">
        <w:rPr>
          <w:rFonts w:ascii="Arial" w:hAnsi="Arial" w:cs="Arial"/>
        </w:rPr>
        <w:t xml:space="preserve"> гарантирует очистку воздуха не только от пыли, пыльцы, сажи и газов, но и от бактерий. В свою очередь, наличие у специального</w:t>
      </w:r>
      <w:r>
        <w:rPr>
          <w:rFonts w:ascii="Arial" w:hAnsi="Arial" w:cs="Arial"/>
        </w:rPr>
        <w:t xml:space="preserve"> </w:t>
      </w:r>
      <w:r w:rsidRPr="001515B7">
        <w:rPr>
          <w:rFonts w:ascii="Arial" w:hAnsi="Arial" w:cs="Arial"/>
        </w:rPr>
        <w:t>слоя с йонами серебра прот</w:t>
      </w:r>
      <w:r w:rsidRPr="005B7D82">
        <w:rPr>
          <w:rFonts w:ascii="Arial" w:hAnsi="Arial" w:cs="Arial"/>
        </w:rPr>
        <w:t>ивогрибковых свойств также предотвращает развитие плесени, которая при попадании в дыхательные пути пассажиров способна вызывать аллергические реакции.</w:t>
      </w:r>
    </w:p>
    <w:p w:rsidR="00F307BA" w:rsidRPr="005B7D82" w:rsidRDefault="00F307BA" w:rsidP="00F307B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5B7D82">
        <w:rPr>
          <w:rFonts w:ascii="Arial" w:hAnsi="Arial" w:cs="Arial"/>
        </w:rPr>
        <w:t>Новый воздушный фильтр салона состоит из четырех очищающих слоев.</w:t>
      </w:r>
    </w:p>
    <w:p w:rsidR="00F307BA" w:rsidRPr="005B7D82" w:rsidRDefault="00F307BA" w:rsidP="00F307BA">
      <w:pPr>
        <w:numPr>
          <w:ilvl w:val="0"/>
          <w:numId w:val="46"/>
        </w:numPr>
        <w:autoSpaceDE w:val="0"/>
        <w:autoSpaceDN w:val="0"/>
        <w:spacing w:after="240" w:line="360" w:lineRule="auto"/>
        <w:contextualSpacing/>
        <w:jc w:val="both"/>
        <w:rPr>
          <w:rFonts w:ascii="Arial" w:hAnsi="Arial" w:cs="Arial"/>
        </w:rPr>
      </w:pPr>
      <w:bookmarkStart w:id="2" w:name="_Hlk522722866"/>
      <w:r w:rsidRPr="005B7D82">
        <w:rPr>
          <w:rFonts w:ascii="Arial" w:hAnsi="Arial" w:cs="Arial"/>
          <w:b/>
          <w:bCs/>
        </w:rPr>
        <w:t>Биофункциональный слой:</w:t>
      </w:r>
      <w:r w:rsidRPr="005B7D82">
        <w:rPr>
          <w:rFonts w:ascii="Arial" w:hAnsi="Arial" w:cs="Arial"/>
        </w:rPr>
        <w:t xml:space="preserve"> очищает воздух от бактерий и предотвращает образование плесени и грибов.</w:t>
      </w:r>
    </w:p>
    <w:p w:rsidR="00F307BA" w:rsidRPr="005B7D82" w:rsidRDefault="00F307BA" w:rsidP="00F307BA">
      <w:pPr>
        <w:numPr>
          <w:ilvl w:val="0"/>
          <w:numId w:val="46"/>
        </w:numPr>
        <w:autoSpaceDE w:val="0"/>
        <w:autoSpaceDN w:val="0"/>
        <w:spacing w:after="240" w:line="360" w:lineRule="auto"/>
        <w:contextualSpacing/>
        <w:jc w:val="both"/>
        <w:rPr>
          <w:rFonts w:ascii="Arial" w:hAnsi="Arial" w:cs="Arial"/>
        </w:rPr>
      </w:pPr>
      <w:r w:rsidRPr="005B7D82">
        <w:rPr>
          <w:rFonts w:ascii="Arial" w:hAnsi="Arial" w:cs="Arial"/>
          <w:b/>
          <w:bCs/>
        </w:rPr>
        <w:t>Слой с активированным углем</w:t>
      </w:r>
      <w:r w:rsidRPr="005B7D82">
        <w:rPr>
          <w:rFonts w:ascii="Arial" w:hAnsi="Arial" w:cs="Arial"/>
        </w:rPr>
        <w:t>: задерживает вредные газы, такие как озон (O</w:t>
      </w:r>
      <w:r w:rsidRPr="005B7D82">
        <w:rPr>
          <w:rFonts w:ascii="Arial" w:hAnsi="Arial" w:cs="Arial"/>
          <w:vertAlign w:val="subscript"/>
        </w:rPr>
        <w:t>3</w:t>
      </w:r>
      <w:r w:rsidRPr="005B7D82">
        <w:rPr>
          <w:rFonts w:ascii="Arial" w:hAnsi="Arial" w:cs="Arial"/>
        </w:rPr>
        <w:t>), диоксид серы (SO</w:t>
      </w:r>
      <w:r w:rsidRPr="005B7D82">
        <w:rPr>
          <w:rFonts w:ascii="Arial" w:hAnsi="Arial" w:cs="Arial"/>
          <w:vertAlign w:val="subscript"/>
        </w:rPr>
        <w:t>2</w:t>
      </w:r>
      <w:r w:rsidRPr="005B7D82">
        <w:rPr>
          <w:rFonts w:ascii="Arial" w:hAnsi="Arial" w:cs="Arial"/>
        </w:rPr>
        <w:t>) и оксид азота (NO</w:t>
      </w:r>
      <w:r>
        <w:rPr>
          <w:rFonts w:ascii="Arial" w:hAnsi="Arial" w:cs="Arial"/>
          <w:vertAlign w:val="subscript"/>
        </w:rPr>
        <w:t>x</w:t>
      </w:r>
      <w:r w:rsidRPr="001515B7">
        <w:rPr>
          <w:rFonts w:ascii="Arial" w:hAnsi="Arial" w:cs="Arial"/>
          <w:vertAlign w:val="subscript"/>
        </w:rPr>
        <w:t>).</w:t>
      </w:r>
    </w:p>
    <w:p w:rsidR="00F307BA" w:rsidRPr="005B7D82" w:rsidRDefault="00F307BA" w:rsidP="00F307BA">
      <w:pPr>
        <w:numPr>
          <w:ilvl w:val="0"/>
          <w:numId w:val="46"/>
        </w:numPr>
        <w:autoSpaceDE w:val="0"/>
        <w:autoSpaceDN w:val="0"/>
        <w:spacing w:after="240" w:line="360" w:lineRule="auto"/>
        <w:contextualSpacing/>
        <w:jc w:val="both"/>
        <w:rPr>
          <w:rFonts w:ascii="Arial" w:hAnsi="Arial" w:cs="Arial"/>
        </w:rPr>
      </w:pPr>
      <w:r w:rsidRPr="005B7D82">
        <w:rPr>
          <w:rFonts w:ascii="Arial" w:hAnsi="Arial" w:cs="Arial"/>
          <w:b/>
          <w:bCs/>
        </w:rPr>
        <w:t>Опорный флисовый слой</w:t>
      </w:r>
      <w:r w:rsidRPr="005B7D82">
        <w:rPr>
          <w:rFonts w:ascii="Arial" w:hAnsi="Arial" w:cs="Arial"/>
        </w:rPr>
        <w:t>: служит основанием для слоя с активированным углем и для биофункционального слоя.</w:t>
      </w:r>
    </w:p>
    <w:p w:rsidR="00F307BA" w:rsidRPr="005B7D82" w:rsidRDefault="00F307BA" w:rsidP="00F307BA">
      <w:pPr>
        <w:numPr>
          <w:ilvl w:val="0"/>
          <w:numId w:val="46"/>
        </w:numPr>
        <w:autoSpaceDE w:val="0"/>
        <w:autoSpaceDN w:val="0"/>
        <w:spacing w:after="240" w:line="360" w:lineRule="auto"/>
        <w:contextualSpacing/>
        <w:jc w:val="both"/>
        <w:rPr>
          <w:rFonts w:ascii="Arial" w:hAnsi="Arial" w:cs="Arial"/>
        </w:rPr>
      </w:pPr>
      <w:r w:rsidRPr="005B7D82">
        <w:rPr>
          <w:rFonts w:ascii="Arial" w:hAnsi="Arial" w:cs="Arial"/>
          <w:b/>
          <w:bCs/>
        </w:rPr>
        <w:t xml:space="preserve">Слой для защиты от твердых частиц: </w:t>
      </w:r>
      <w:r w:rsidRPr="005B7D82">
        <w:rPr>
          <w:rFonts w:ascii="Arial" w:hAnsi="Arial" w:cs="Arial"/>
        </w:rPr>
        <w:t>задерживает пыль, пыльцу, сажу и грязь, содержащиеся в воздухе.</w:t>
      </w:r>
      <w:bookmarkEnd w:id="2"/>
    </w:p>
    <w:p w:rsidR="00F307BA" w:rsidRPr="005B7D82" w:rsidRDefault="00F307BA" w:rsidP="00F307BA">
      <w:pPr>
        <w:autoSpaceDE w:val="0"/>
        <w:autoSpaceDN w:val="0"/>
        <w:spacing w:after="240" w:line="360" w:lineRule="auto"/>
        <w:contextualSpacing/>
        <w:rPr>
          <w:rFonts w:ascii="Arial" w:hAnsi="Arial" w:cs="Arial"/>
        </w:rPr>
      </w:pPr>
    </w:p>
    <w:p w:rsidR="00F307BA" w:rsidRPr="005B7D82" w:rsidRDefault="00F307BA" w:rsidP="00F307B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5B7D82">
        <w:rPr>
          <w:rFonts w:ascii="Arial" w:hAnsi="Arial" w:cs="Arial"/>
        </w:rPr>
        <w:t>Использование специального фильтра с антибактериальным эффектом способно повысить уровень безопасности на дороге и будет особенно полезным для водителей-аллергиков. Отвлекающие аллергические реакции, слезящиеся глаза и чихание могут стоить ценных секунд в экстренной ситуации. Таким образом, специалисты станций технического обслуживания должны рекомендовать своим клиентам, в первую очередь аллергикам, заблаговременно менять воздушный фильтр салона, так как антибактериальный и противогрибковый фильтрующий материал с ионами серебра вносит свой немалый вклад в обеспечение комфортного вождения.</w:t>
      </w:r>
    </w:p>
    <w:p w:rsidR="00F307BA" w:rsidRPr="005B7D82" w:rsidRDefault="00F307BA" w:rsidP="00F307B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5B7D82">
        <w:rPr>
          <w:rFonts w:ascii="Arial" w:hAnsi="Arial" w:cs="Arial"/>
          <w:b/>
          <w:bCs/>
        </w:rPr>
        <w:lastRenderedPageBreak/>
        <w:t>Замена фильтра дважды в год</w:t>
      </w:r>
    </w:p>
    <w:p w:rsidR="00F307BA" w:rsidRPr="00F307BA" w:rsidRDefault="00F307BA" w:rsidP="00F307BA">
      <w:pPr>
        <w:spacing w:after="240" w:line="360" w:lineRule="auto"/>
        <w:jc w:val="both"/>
      </w:pPr>
      <w:r w:rsidRPr="005B7D82">
        <w:rPr>
          <w:rFonts w:ascii="Arial" w:hAnsi="Arial" w:cs="Arial"/>
        </w:rPr>
        <w:t>Специалисты MEYLE рекомендуют менять фильтр через каждые 15 000 километров пробега и не реже двух раз в год. Причины: c течением времени в фильтре накапливаются пыль, сажа, пыльца и насекомые, в результате чего эффективность его работы постепенно снижается. Загрязняющие частицы в фильтре взаимодействуют с влажностью в салоне автомобиля. Последствия: запотевающие стекла и неприятные запахи, дополнительное воздействие аллергенов и бактерий, которые проникают в салон из-за ухудшающихся характеристик воздушного фильтра. Наибольшая вероятность образования бактерий и плесени в условиях влажного воздуха характерна для осени и зимы</w:t>
      </w:r>
      <w:r w:rsidRPr="005B7D82">
        <w:rPr>
          <w:rFonts w:ascii="Arial" w:hAnsi="Arial" w:cs="Arial"/>
          <w:i/>
          <w:color w:val="303030"/>
        </w:rPr>
        <w:t>.</w:t>
      </w:r>
    </w:p>
    <w:p w:rsidR="005E750B" w:rsidRDefault="005E750B" w:rsidP="00B52317">
      <w:pPr>
        <w:sectPr w:rsidR="005E750B" w:rsidSect="0094561F">
          <w:headerReference w:type="default" r:id="rId9"/>
          <w:footerReference w:type="default" r:id="rId10"/>
          <w:pgSz w:w="11906" w:h="16838" w:code="9"/>
          <w:pgMar w:top="2552" w:right="1287" w:bottom="1979" w:left="1418" w:header="540" w:footer="0" w:gutter="0"/>
          <w:cols w:space="708"/>
          <w:docGrid w:linePitch="360"/>
        </w:sectPr>
      </w:pP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</w:rPr>
      </w:pPr>
      <w:r w:rsidRPr="00B52317">
        <w:lastRenderedPageBreak/>
        <w:t xml:space="preserve">Пресс-релизы, а также фотографии можно скачать на </w:t>
      </w:r>
      <w:r w:rsidR="004475CC">
        <w:fldChar w:fldCharType="begin"/>
      </w:r>
      <w:r w:rsidR="004475CC" w:rsidRPr="009C639D">
        <w:instrText xml:space="preserve"> </w:instrText>
      </w:r>
      <w:r w:rsidR="004475CC" w:rsidRPr="00F307BA">
        <w:rPr>
          <w:lang w:val="de-DE"/>
        </w:rPr>
        <w:instrText>HYPERLINK</w:instrText>
      </w:r>
      <w:r w:rsidR="004475CC" w:rsidRPr="009C639D">
        <w:instrText xml:space="preserve"> "</w:instrText>
      </w:r>
      <w:r w:rsidR="004475CC" w:rsidRPr="00F307BA">
        <w:rPr>
          <w:lang w:val="de-DE"/>
        </w:rPr>
        <w:instrText>http</w:instrText>
      </w:r>
      <w:r w:rsidR="004475CC" w:rsidRPr="009C639D">
        <w:instrText>://</w:instrText>
      </w:r>
      <w:r w:rsidR="004475CC" w:rsidRPr="00F307BA">
        <w:rPr>
          <w:lang w:val="de-DE"/>
        </w:rPr>
        <w:instrText>www</w:instrText>
      </w:r>
      <w:r w:rsidR="004475CC" w:rsidRPr="009C639D">
        <w:instrText>.</w:instrText>
      </w:r>
      <w:r w:rsidR="004475CC" w:rsidRPr="00F307BA">
        <w:rPr>
          <w:lang w:val="de-DE"/>
        </w:rPr>
        <w:instrText>meyle</w:instrText>
      </w:r>
      <w:r w:rsidR="004475CC" w:rsidRPr="009C639D">
        <w:instrText>.</w:instrText>
      </w:r>
      <w:r w:rsidR="004475CC" w:rsidRPr="00F307BA">
        <w:rPr>
          <w:lang w:val="de-DE"/>
        </w:rPr>
        <w:instrText>com</w:instrText>
      </w:r>
      <w:r w:rsidR="004475CC" w:rsidRPr="009C639D">
        <w:instrText>/" \</w:instrText>
      </w:r>
      <w:r w:rsidR="004475CC" w:rsidRPr="00F307BA">
        <w:rPr>
          <w:lang w:val="de-DE"/>
        </w:rPr>
        <w:instrText>h</w:instrText>
      </w:r>
      <w:r w:rsidR="004475CC" w:rsidRPr="009C639D">
        <w:instrText xml:space="preserve"> </w:instrText>
      </w:r>
      <w:r w:rsidR="004475CC">
        <w:fldChar w:fldCharType="separate"/>
      </w:r>
      <w:r w:rsidRPr="00F307BA">
        <w:rPr>
          <w:rFonts w:ascii="Arial" w:hAnsi="Arial"/>
          <w:color w:val="0000FF"/>
          <w:sz w:val="18"/>
          <w:u w:val="single"/>
          <w:lang w:val="de-DE"/>
        </w:rPr>
        <w:t>www</w:t>
      </w:r>
      <w:r w:rsidRPr="00B52317">
        <w:rPr>
          <w:rFonts w:ascii="Arial" w:hAnsi="Arial"/>
          <w:color w:val="0000FF"/>
          <w:sz w:val="18"/>
          <w:u w:val="single"/>
        </w:rPr>
        <w:t>.</w:t>
      </w:r>
      <w:r w:rsidRPr="00F307BA">
        <w:rPr>
          <w:rFonts w:ascii="Arial" w:hAnsi="Arial"/>
          <w:color w:val="0000FF"/>
          <w:sz w:val="18"/>
          <w:u w:val="single"/>
          <w:lang w:val="de-DE"/>
        </w:rPr>
        <w:t>MEYLE</w:t>
      </w:r>
      <w:r w:rsidRPr="00B52317">
        <w:rPr>
          <w:rFonts w:ascii="Arial" w:hAnsi="Arial"/>
          <w:color w:val="0000FF"/>
          <w:sz w:val="18"/>
          <w:u w:val="single"/>
        </w:rPr>
        <w:t>.</w:t>
      </w:r>
      <w:r w:rsidRPr="00F307BA">
        <w:rPr>
          <w:rFonts w:ascii="Arial" w:hAnsi="Arial"/>
          <w:color w:val="0000FF"/>
          <w:sz w:val="18"/>
          <w:u w:val="single"/>
          <w:lang w:val="de-DE"/>
        </w:rPr>
        <w:t>com</w:t>
      </w:r>
      <w:r w:rsidR="004475CC">
        <w:rPr>
          <w:rFonts w:ascii="Arial" w:hAnsi="Arial"/>
          <w:color w:val="0000FF"/>
          <w:sz w:val="18"/>
          <w:u w:val="single"/>
        </w:rPr>
        <w:fldChar w:fldCharType="end"/>
      </w:r>
      <w:r w:rsidRPr="00B52317">
        <w:rPr>
          <w:rFonts w:ascii="Arial" w:hAnsi="Arial"/>
          <w:sz w:val="18"/>
        </w:rPr>
        <w:t xml:space="preserve"> или получить в виде файла. </w:t>
      </w: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</w:rPr>
      </w:pP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Контакт: </w:t>
      </w:r>
    </w:p>
    <w:p w:rsidR="00B52317" w:rsidRDefault="00B52317" w:rsidP="00B52317">
      <w:pPr>
        <w:rPr>
          <w:rFonts w:ascii="Arial" w:eastAsia="Calibri" w:hAnsi="Arial" w:cs="Arial"/>
          <w:sz w:val="18"/>
          <w:szCs w:val="18"/>
        </w:rPr>
      </w:pPr>
    </w:p>
    <w:p w:rsidR="00B52317" w:rsidRPr="00B52317" w:rsidRDefault="00B52317" w:rsidP="00B52317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Klenk &amp; Hoursch AG, </w:t>
      </w:r>
      <w:proofErr w:type="spellStart"/>
      <w:r>
        <w:rPr>
          <w:rFonts w:ascii="Arial" w:hAnsi="Arial"/>
          <w:sz w:val="18"/>
        </w:rPr>
        <w:t>Анья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Венте</w:t>
      </w:r>
      <w:proofErr w:type="spellEnd"/>
      <w:r w:rsidRPr="00B52317">
        <w:rPr>
          <w:rFonts w:ascii="Arial" w:hAnsi="Arial"/>
          <w:sz w:val="18"/>
          <w:lang w:val="en-GB"/>
        </w:rPr>
        <w:t xml:space="preserve"> (Anja Wente),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+49 69 719168 174,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1">
        <w:r>
          <w:rPr>
            <w:rStyle w:val="Hyperlink"/>
            <w:rFonts w:ascii="Arial" w:hAnsi="Arial"/>
            <w:sz w:val="18"/>
          </w:rPr>
          <w:t>MEYLE@klenkhoursch.de</w:t>
        </w:r>
      </w:hyperlink>
      <w:hyperlink r:id="rId12"/>
    </w:p>
    <w:p w:rsidR="00B52317" w:rsidRPr="00B52317" w:rsidRDefault="00B52317" w:rsidP="00B52317">
      <w:pPr>
        <w:pStyle w:val="Listenabsatz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MEYLE AG, </w:t>
      </w:r>
      <w:r w:rsidRPr="005E750B">
        <w:rPr>
          <w:rFonts w:ascii="Arial" w:hAnsi="Arial"/>
          <w:sz w:val="18"/>
          <w:lang w:val="ru-RU"/>
        </w:rPr>
        <w:t>Эва</w:t>
      </w:r>
      <w:bookmarkStart w:id="3" w:name="_GoBack"/>
      <w:bookmarkEnd w:id="3"/>
      <w:r w:rsidRPr="005E750B">
        <w:rPr>
          <w:rFonts w:ascii="Arial" w:hAnsi="Arial"/>
          <w:sz w:val="18"/>
          <w:lang w:val="en-GB"/>
        </w:rPr>
        <w:t xml:space="preserve"> </w:t>
      </w:r>
      <w:r w:rsidRPr="005E750B">
        <w:rPr>
          <w:rFonts w:ascii="Arial" w:hAnsi="Arial"/>
          <w:sz w:val="18"/>
          <w:lang w:val="ru-RU"/>
        </w:rPr>
        <w:t>Шиллинг</w:t>
      </w:r>
      <w:r w:rsidRPr="00B52317">
        <w:rPr>
          <w:rFonts w:ascii="Arial" w:hAnsi="Arial"/>
          <w:sz w:val="18"/>
          <w:lang w:val="en-GB"/>
        </w:rPr>
        <w:t xml:space="preserve"> (Eva Schilling), </w:t>
      </w:r>
      <w:proofErr w:type="spell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 xml:space="preserve">.: +49 40 67506 7425,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3" w:history="1">
        <w:r w:rsidR="00F307BA" w:rsidRPr="00FE0FD8">
          <w:rPr>
            <w:rStyle w:val="Hyperlink"/>
            <w:rFonts w:ascii="Arial" w:hAnsi="Arial"/>
            <w:sz w:val="18"/>
          </w:rPr>
          <w:t>press@MEYLE.com</w:t>
        </w:r>
      </w:hyperlink>
    </w:p>
    <w:p w:rsidR="00B52317" w:rsidRPr="005E750B" w:rsidRDefault="00B52317" w:rsidP="00B52317">
      <w:pPr>
        <w:rPr>
          <w:rFonts w:ascii="Arial" w:hAnsi="Arial" w:cs="Arial"/>
          <w:b/>
          <w:sz w:val="18"/>
          <w:szCs w:val="18"/>
          <w:lang w:val="en-GB"/>
        </w:rPr>
      </w:pPr>
    </w:p>
    <w:p w:rsidR="00B52317" w:rsidRPr="005E750B" w:rsidRDefault="00B52317" w:rsidP="00B52317">
      <w:pPr>
        <w:rPr>
          <w:rFonts w:ascii="Arial" w:hAnsi="Arial" w:cs="Arial"/>
          <w:b/>
          <w:sz w:val="18"/>
          <w:szCs w:val="18"/>
          <w:lang w:val="en-GB"/>
        </w:rPr>
      </w:pP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</w:rPr>
      </w:pPr>
      <w:r w:rsidRPr="00B52317">
        <w:rPr>
          <w:rFonts w:ascii="Arial" w:hAnsi="Arial" w:cs="Arial"/>
          <w:b/>
          <w:sz w:val="18"/>
        </w:rPr>
        <w:t xml:space="preserve">О компании </w:t>
      </w: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</w:rPr>
      </w:pP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b/>
          <w:sz w:val="18"/>
        </w:rPr>
      </w:pPr>
      <w:r w:rsidRPr="00B52317">
        <w:rPr>
          <w:rFonts w:ascii="Arial" w:hAnsi="Arial" w:cs="Arial"/>
          <w:b/>
          <w:sz w:val="18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</w:rPr>
      </w:pPr>
      <w:r w:rsidRPr="00B52317">
        <w:rPr>
          <w:rFonts w:ascii="Arial" w:hAnsi="Arial" w:cs="Arial"/>
          <w:sz w:val="18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</w:rPr>
      </w:pPr>
      <w:r w:rsidRPr="00B52317">
        <w:rPr>
          <w:rFonts w:ascii="Arial" w:hAnsi="Arial" w:cs="Arial"/>
          <w:sz w:val="18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B52317" w:rsidRDefault="00B52317" w:rsidP="00B52317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B52317" w:rsidRDefault="00B52317" w:rsidP="00B52317">
      <w:pPr>
        <w:spacing w:line="360" w:lineRule="auto"/>
        <w:jc w:val="both"/>
        <w:rPr>
          <w:sz w:val="22"/>
          <w:szCs w:val="22"/>
        </w:rPr>
      </w:pPr>
      <w:r w:rsidRPr="00B52317">
        <w:rPr>
          <w:rFonts w:ascii="Arial" w:hAnsi="Arial" w:cs="Arial"/>
          <w:sz w:val="18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</w:rPr>
        <w:t xml:space="preserve">Компания присутствует на ранках 120 стран, благодаря </w:t>
      </w:r>
      <w:r w:rsidRPr="00B52317">
        <w:rPr>
          <w:rFonts w:ascii="Arial" w:hAnsi="Arial" w:cs="Arial"/>
          <w:sz w:val="18"/>
          <w:szCs w:val="18"/>
        </w:rPr>
        <w:lastRenderedPageBreak/>
        <w:t xml:space="preserve">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</w:rPr>
        <w:t xml:space="preserve"> для автомобилистов и специалистов автосервисов в разных уголках мира. </w:t>
      </w:r>
      <w:r>
        <w:rPr>
          <w:rFonts w:ascii="Arial" w:hAnsi="Arial" w:cs="Arial"/>
          <w:sz w:val="18"/>
          <w:szCs w:val="18"/>
        </w:rPr>
        <w:t xml:space="preserve">Именно поэтому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r>
        <w:t xml:space="preserve"> </w:t>
      </w:r>
    </w:p>
    <w:p w:rsidR="00B52317" w:rsidRPr="00C812AB" w:rsidRDefault="00B52317" w:rsidP="00B52317">
      <w:pPr>
        <w:spacing w:line="360" w:lineRule="auto"/>
        <w:jc w:val="both"/>
      </w:pPr>
    </w:p>
    <w:p w:rsidR="00D77F90" w:rsidRPr="00B2124C" w:rsidRDefault="00D77F90" w:rsidP="00964891">
      <w:pPr>
        <w:rPr>
          <w:rFonts w:ascii="Arial" w:hAnsi="Arial" w:cs="Arial"/>
          <w:sz w:val="20"/>
          <w:szCs w:val="20"/>
        </w:rPr>
      </w:pPr>
    </w:p>
    <w:sectPr w:rsidR="00D77F90" w:rsidRPr="00B2124C" w:rsidSect="0094561F"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9D" w:rsidRDefault="009C639D">
      <w:r>
        <w:separator/>
      </w:r>
    </w:p>
  </w:endnote>
  <w:endnote w:type="continuationSeparator" w:id="0">
    <w:p w:rsidR="009C639D" w:rsidRDefault="009C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1B69133D" wp14:editId="2913BE7D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9D" w:rsidRDefault="009C639D">
      <w:r>
        <w:separator/>
      </w:r>
    </w:p>
  </w:footnote>
  <w:footnote w:type="continuationSeparator" w:id="0">
    <w:p w:rsidR="009C639D" w:rsidRDefault="009C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98BD1" wp14:editId="72D5B75A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0BE7DD27" wp14:editId="591BD28B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EAFC7046"/>
    <w:lvl w:ilvl="0" w:tplc="9C7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8"/>
  </w:num>
  <w:num w:numId="4">
    <w:abstractNumId w:val="28"/>
  </w:num>
  <w:num w:numId="5">
    <w:abstractNumId w:val="6"/>
  </w:num>
  <w:num w:numId="6">
    <w:abstractNumId w:val="15"/>
  </w:num>
  <w:num w:numId="7">
    <w:abstractNumId w:val="24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8"/>
  </w:num>
  <w:num w:numId="25">
    <w:abstractNumId w:val="12"/>
  </w:num>
  <w:num w:numId="26">
    <w:abstractNumId w:val="9"/>
  </w:num>
  <w:num w:numId="27">
    <w:abstractNumId w:val="21"/>
  </w:num>
  <w:num w:numId="28">
    <w:abstractNumId w:val="36"/>
  </w:num>
  <w:num w:numId="29">
    <w:abstractNumId w:val="5"/>
  </w:num>
  <w:num w:numId="30">
    <w:abstractNumId w:val="32"/>
  </w:num>
  <w:num w:numId="31">
    <w:abstractNumId w:val="34"/>
  </w:num>
  <w:num w:numId="32">
    <w:abstractNumId w:val="13"/>
  </w:num>
  <w:num w:numId="33">
    <w:abstractNumId w:val="17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8"/>
  </w:num>
  <w:num w:numId="43">
    <w:abstractNumId w:val="4"/>
  </w:num>
  <w:num w:numId="44">
    <w:abstractNumId w:val="3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9C639D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542A8"/>
    <w:rsid w:val="002617C1"/>
    <w:rsid w:val="00274705"/>
    <w:rsid w:val="002A2848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5E750B"/>
    <w:rsid w:val="00625F02"/>
    <w:rsid w:val="00651588"/>
    <w:rsid w:val="00654034"/>
    <w:rsid w:val="00690820"/>
    <w:rsid w:val="00755594"/>
    <w:rsid w:val="007A1DFE"/>
    <w:rsid w:val="007B1A02"/>
    <w:rsid w:val="007D3579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52317"/>
    <w:rsid w:val="00B746A1"/>
    <w:rsid w:val="00BB308D"/>
    <w:rsid w:val="00BE7E38"/>
    <w:rsid w:val="00BF46C3"/>
    <w:rsid w:val="00C05E28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ru-RU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ru-RU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9f6c4e78-8be6-49e2-b98d-eb173568fae5</BSO999929>
</file>

<file path=customXml/itemProps1.xml><?xml version="1.0" encoding="utf-8"?>
<ds:datastoreItem xmlns:ds="http://schemas.openxmlformats.org/officeDocument/2006/customXml" ds:itemID="{52AE27EF-6485-4463-B717-2A3769D9AC6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Claudia Heidland</dc:creator>
  <cp:lastModifiedBy>Claudia Heidland</cp:lastModifiedBy>
  <cp:revision>4</cp:revision>
  <cp:lastPrinted>2016-07-21T12:09:00Z</cp:lastPrinted>
  <dcterms:created xsi:type="dcterms:W3CDTF">2019-02-19T08:52:00Z</dcterms:created>
  <dcterms:modified xsi:type="dcterms:W3CDTF">2019-02-19T09:12:00Z</dcterms:modified>
</cp:coreProperties>
</file>