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40" w:rsidRPr="00FA1650" w:rsidRDefault="00080640" w:rsidP="00080640">
      <w:pPr>
        <w:spacing w:line="360" w:lineRule="auto"/>
        <w:rPr>
          <w:rFonts w:ascii="Arial" w:hAnsi="Arial"/>
          <w:b/>
          <w:sz w:val="28"/>
          <w:szCs w:val="28"/>
          <w:lang w:val="de-DE" w:eastAsia="de-DE"/>
        </w:rPr>
      </w:pPr>
      <w:bookmarkStart w:id="0" w:name="_GoBack"/>
      <w:r w:rsidRPr="00FA1650">
        <w:rPr>
          <w:rFonts w:ascii="Arial" w:hAnsi="Arial"/>
          <w:b/>
          <w:sz w:val="28"/>
          <w:szCs w:val="28"/>
          <w:lang w:val="de-DE" w:eastAsia="de-DE"/>
        </w:rPr>
        <w:t>MEYLE vereinfacht Teile-Identifikation für Werkstätten</w:t>
      </w:r>
      <w:r>
        <w:rPr>
          <w:rFonts w:ascii="Arial" w:hAnsi="Arial"/>
          <w:b/>
          <w:sz w:val="28"/>
          <w:szCs w:val="28"/>
          <w:lang w:val="de-DE" w:eastAsia="de-DE"/>
        </w:rPr>
        <w:t>:</w:t>
      </w:r>
      <w:r w:rsidRPr="00FA1650">
        <w:rPr>
          <w:rFonts w:ascii="Arial" w:hAnsi="Arial"/>
          <w:b/>
          <w:sz w:val="28"/>
          <w:szCs w:val="28"/>
          <w:lang w:val="de-DE" w:eastAsia="de-DE"/>
        </w:rPr>
        <w:t xml:space="preserve"> </w:t>
      </w:r>
      <w:r>
        <w:rPr>
          <w:rFonts w:ascii="Arial" w:hAnsi="Arial"/>
          <w:b/>
          <w:sz w:val="28"/>
          <w:szCs w:val="28"/>
          <w:lang w:val="de-DE" w:eastAsia="de-DE"/>
        </w:rPr>
        <w:t>grafische Suche mit kontextsensitiven Grafiken</w:t>
      </w:r>
    </w:p>
    <w:bookmarkEnd w:id="0"/>
    <w:p w:rsidR="00080640" w:rsidRPr="00FA1650" w:rsidRDefault="00080640" w:rsidP="00080640">
      <w:pPr>
        <w:rPr>
          <w:rFonts w:ascii="Arial" w:hAnsi="Arial"/>
          <w:b/>
          <w:sz w:val="28"/>
          <w:szCs w:val="28"/>
          <w:lang w:val="de-DE" w:eastAsia="de-DE"/>
        </w:rPr>
      </w:pPr>
    </w:p>
    <w:p w:rsidR="00080640" w:rsidRPr="00BB5736" w:rsidRDefault="00080640" w:rsidP="00080640">
      <w:pPr>
        <w:pStyle w:val="Listenabsatz"/>
        <w:numPr>
          <w:ilvl w:val="0"/>
          <w:numId w:val="3"/>
        </w:numPr>
        <w:spacing w:after="240" w:line="360" w:lineRule="auto"/>
        <w:ind w:left="357" w:hanging="357"/>
        <w:jc w:val="both"/>
        <w:rPr>
          <w:rFonts w:ascii="Arial" w:hAnsi="Arial" w:cs="Arial"/>
          <w:b/>
          <w:sz w:val="20"/>
          <w:szCs w:val="20"/>
        </w:rPr>
      </w:pPr>
      <w:r w:rsidRPr="00BB5736">
        <w:rPr>
          <w:rFonts w:ascii="Arial" w:hAnsi="Arial"/>
          <w:b/>
          <w:sz w:val="26"/>
          <w:szCs w:val="26"/>
        </w:rPr>
        <w:t xml:space="preserve">Hamburger Hersteller MEYLE stellt als erster Anbieter im </w:t>
      </w:r>
      <w:proofErr w:type="spellStart"/>
      <w:r w:rsidRPr="00BB5736">
        <w:rPr>
          <w:rFonts w:ascii="Arial" w:hAnsi="Arial"/>
          <w:b/>
          <w:sz w:val="26"/>
          <w:szCs w:val="26"/>
        </w:rPr>
        <w:t>Aftermarket</w:t>
      </w:r>
      <w:proofErr w:type="spellEnd"/>
      <w:r w:rsidRPr="00BB5736">
        <w:rPr>
          <w:rFonts w:ascii="Arial" w:hAnsi="Arial"/>
          <w:b/>
          <w:sz w:val="26"/>
          <w:szCs w:val="26"/>
        </w:rPr>
        <w:t xml:space="preserve"> eigene kontextsensitive Grafiken von </w:t>
      </w:r>
      <w:proofErr w:type="spellStart"/>
      <w:r w:rsidRPr="00BB5736">
        <w:rPr>
          <w:rFonts w:ascii="Arial" w:hAnsi="Arial"/>
          <w:b/>
          <w:sz w:val="26"/>
          <w:szCs w:val="26"/>
        </w:rPr>
        <w:t>Hinterachs</w:t>
      </w:r>
      <w:proofErr w:type="spellEnd"/>
      <w:r w:rsidRPr="00BB5736">
        <w:rPr>
          <w:rFonts w:ascii="Arial" w:hAnsi="Arial"/>
          <w:b/>
          <w:sz w:val="26"/>
          <w:szCs w:val="26"/>
        </w:rPr>
        <w:t xml:space="preserve">-Mehrlenkern für ausgewählte BMW- und Mercedes-Modelle vor </w:t>
      </w:r>
    </w:p>
    <w:p w:rsidR="00080640" w:rsidRPr="00BB5736" w:rsidRDefault="00080640" w:rsidP="00080640">
      <w:pPr>
        <w:pStyle w:val="Listenabsatz"/>
        <w:numPr>
          <w:ilvl w:val="0"/>
          <w:numId w:val="3"/>
        </w:numPr>
        <w:spacing w:after="240" w:line="360" w:lineRule="auto"/>
        <w:ind w:left="357" w:hanging="357"/>
        <w:jc w:val="both"/>
        <w:rPr>
          <w:rFonts w:ascii="Arial" w:hAnsi="Arial" w:cs="Arial"/>
          <w:b/>
          <w:sz w:val="20"/>
          <w:szCs w:val="20"/>
        </w:rPr>
      </w:pPr>
      <w:r w:rsidRPr="00BB5736">
        <w:rPr>
          <w:rFonts w:ascii="Arial" w:hAnsi="Arial"/>
          <w:b/>
          <w:sz w:val="26"/>
          <w:szCs w:val="26"/>
        </w:rPr>
        <w:t xml:space="preserve">Grafische Suche vereinfacht Teile-Suche und -Identifikation für Werkstätten und Großhandel </w:t>
      </w:r>
    </w:p>
    <w:p w:rsidR="00080640" w:rsidRPr="00BB5736" w:rsidRDefault="00080640" w:rsidP="00080640">
      <w:pPr>
        <w:pStyle w:val="Listenabsatz"/>
        <w:numPr>
          <w:ilvl w:val="0"/>
          <w:numId w:val="3"/>
        </w:numPr>
        <w:spacing w:after="240" w:line="360" w:lineRule="auto"/>
        <w:ind w:left="357" w:hanging="357"/>
        <w:jc w:val="both"/>
        <w:rPr>
          <w:rFonts w:ascii="Arial" w:hAnsi="Arial"/>
          <w:b/>
          <w:sz w:val="26"/>
          <w:szCs w:val="26"/>
        </w:rPr>
      </w:pPr>
      <w:r w:rsidRPr="00BB5736">
        <w:rPr>
          <w:rFonts w:ascii="Arial" w:hAnsi="Arial"/>
          <w:b/>
          <w:sz w:val="26"/>
          <w:szCs w:val="26"/>
        </w:rPr>
        <w:t xml:space="preserve">Zuordnung spart Zeit, Aufwand und minimiert Risiko von </w:t>
      </w:r>
      <w:r>
        <w:rPr>
          <w:rFonts w:ascii="Arial" w:hAnsi="Arial"/>
          <w:b/>
          <w:sz w:val="26"/>
          <w:szCs w:val="26"/>
        </w:rPr>
        <w:t>Fehl</w:t>
      </w:r>
      <w:r w:rsidRPr="00BB5736">
        <w:rPr>
          <w:rFonts w:ascii="Arial" w:hAnsi="Arial"/>
          <w:b/>
          <w:sz w:val="26"/>
          <w:szCs w:val="26"/>
        </w:rPr>
        <w:t xml:space="preserve">bestellungen: MEYLE-Grafiken </w:t>
      </w:r>
      <w:r>
        <w:rPr>
          <w:rFonts w:ascii="Arial" w:hAnsi="Arial"/>
          <w:b/>
          <w:sz w:val="26"/>
          <w:szCs w:val="26"/>
        </w:rPr>
        <w:t>bilden</w:t>
      </w:r>
      <w:r w:rsidRPr="00BB5736">
        <w:rPr>
          <w:rFonts w:ascii="Arial" w:hAnsi="Arial"/>
          <w:b/>
          <w:sz w:val="26"/>
          <w:szCs w:val="26"/>
        </w:rPr>
        <w:t xml:space="preserve"> Einbauposition und -umfeld exakt </w:t>
      </w:r>
      <w:r>
        <w:rPr>
          <w:rFonts w:ascii="Arial" w:hAnsi="Arial"/>
          <w:b/>
          <w:sz w:val="26"/>
          <w:szCs w:val="26"/>
        </w:rPr>
        <w:t>ab</w:t>
      </w:r>
    </w:p>
    <w:p w:rsidR="00080640" w:rsidRDefault="00080640" w:rsidP="00080640">
      <w:pPr>
        <w:spacing w:after="240" w:line="360" w:lineRule="auto"/>
        <w:contextualSpacing/>
        <w:jc w:val="both"/>
        <w:rPr>
          <w:rFonts w:ascii="Arial" w:hAnsi="Arial"/>
          <w:sz w:val="26"/>
          <w:szCs w:val="26"/>
          <w:lang w:val="de-DE"/>
        </w:rPr>
      </w:pPr>
      <w:r w:rsidRPr="00417821">
        <w:rPr>
          <w:rFonts w:ascii="Arial" w:hAnsi="Arial"/>
          <w:b/>
          <w:sz w:val="26"/>
          <w:szCs w:val="26"/>
          <w:u w:val="single"/>
          <w:lang w:val="de-DE"/>
        </w:rPr>
        <w:t xml:space="preserve">Hamburg, </w:t>
      </w:r>
      <w:r>
        <w:rPr>
          <w:rFonts w:ascii="Arial" w:hAnsi="Arial"/>
          <w:b/>
          <w:sz w:val="26"/>
          <w:szCs w:val="26"/>
          <w:u w:val="single"/>
          <w:lang w:val="de-DE"/>
        </w:rPr>
        <w:t>13. Februar 2019</w:t>
      </w:r>
      <w:r w:rsidRPr="00417821">
        <w:rPr>
          <w:rFonts w:ascii="Arial" w:hAnsi="Arial"/>
          <w:b/>
          <w:sz w:val="26"/>
          <w:szCs w:val="26"/>
          <w:u w:val="single"/>
          <w:lang w:val="de-DE"/>
        </w:rPr>
        <w:t>.</w:t>
      </w:r>
      <w:r w:rsidRPr="00417821">
        <w:rPr>
          <w:rFonts w:ascii="Arial" w:hAnsi="Arial"/>
          <w:b/>
          <w:sz w:val="26"/>
          <w:szCs w:val="26"/>
          <w:lang w:val="de-DE"/>
        </w:rPr>
        <w:t> </w:t>
      </w:r>
      <w:r>
        <w:rPr>
          <w:rFonts w:ascii="Arial" w:hAnsi="Arial"/>
          <w:sz w:val="26"/>
          <w:szCs w:val="26"/>
          <w:lang w:val="de-DE"/>
        </w:rPr>
        <w:t>Noch s</w:t>
      </w:r>
      <w:r w:rsidRPr="00417821">
        <w:rPr>
          <w:rFonts w:ascii="Arial" w:hAnsi="Arial"/>
          <w:sz w:val="26"/>
          <w:szCs w:val="26"/>
          <w:lang w:val="de-DE"/>
        </w:rPr>
        <w:t>ch</w:t>
      </w:r>
      <w:r>
        <w:rPr>
          <w:rFonts w:ascii="Arial" w:hAnsi="Arial"/>
          <w:sz w:val="26"/>
          <w:szCs w:val="26"/>
          <w:lang w:val="de-DE"/>
        </w:rPr>
        <w:t xml:space="preserve">neller Teile suchen und finden – der Hamburger </w:t>
      </w:r>
      <w:r w:rsidRPr="0024235D">
        <w:rPr>
          <w:rFonts w:ascii="Arial" w:hAnsi="Arial"/>
          <w:sz w:val="26"/>
          <w:szCs w:val="26"/>
          <w:lang w:val="de-DE"/>
        </w:rPr>
        <w:t>Ersatzteil</w:t>
      </w:r>
      <w:r>
        <w:rPr>
          <w:rFonts w:ascii="Arial" w:hAnsi="Arial"/>
          <w:sz w:val="26"/>
          <w:szCs w:val="26"/>
          <w:lang w:val="de-DE"/>
        </w:rPr>
        <w:t>h</w:t>
      </w:r>
      <w:r w:rsidRPr="0024235D">
        <w:rPr>
          <w:rFonts w:ascii="Arial" w:hAnsi="Arial"/>
          <w:sz w:val="26"/>
          <w:szCs w:val="26"/>
          <w:lang w:val="de-DE"/>
        </w:rPr>
        <w:t>ersteller</w:t>
      </w:r>
      <w:r>
        <w:rPr>
          <w:rFonts w:ascii="Arial" w:hAnsi="Arial"/>
          <w:sz w:val="26"/>
          <w:szCs w:val="26"/>
          <w:lang w:val="de-DE"/>
        </w:rPr>
        <w:t xml:space="preserve"> MEYLE bietet als erster Anbieter sogenannte kontextsensitive Grafiken von </w:t>
      </w:r>
      <w:proofErr w:type="spellStart"/>
      <w:r w:rsidRPr="00FA1650">
        <w:rPr>
          <w:rFonts w:ascii="Arial" w:hAnsi="Arial"/>
          <w:sz w:val="26"/>
          <w:szCs w:val="26"/>
          <w:lang w:val="de-DE"/>
        </w:rPr>
        <w:t>Hinterachs</w:t>
      </w:r>
      <w:proofErr w:type="spellEnd"/>
      <w:r w:rsidRPr="00663B7F">
        <w:rPr>
          <w:rFonts w:ascii="Arial" w:hAnsi="Arial"/>
          <w:sz w:val="26"/>
          <w:szCs w:val="26"/>
          <w:lang w:val="de-DE"/>
        </w:rPr>
        <w:t>-Mehrlenker</w:t>
      </w:r>
      <w:r>
        <w:rPr>
          <w:rFonts w:ascii="Arial" w:hAnsi="Arial"/>
          <w:sz w:val="26"/>
          <w:szCs w:val="26"/>
          <w:lang w:val="de-DE"/>
        </w:rPr>
        <w:t>n</w:t>
      </w:r>
      <w:r w:rsidRPr="00663B7F">
        <w:rPr>
          <w:rFonts w:ascii="Arial" w:hAnsi="Arial"/>
          <w:sz w:val="26"/>
          <w:szCs w:val="26"/>
          <w:lang w:val="de-DE"/>
        </w:rPr>
        <w:t xml:space="preserve"> für ausgewählte BMW</w:t>
      </w:r>
      <w:r>
        <w:rPr>
          <w:rFonts w:ascii="Arial" w:hAnsi="Arial"/>
          <w:sz w:val="26"/>
          <w:szCs w:val="26"/>
          <w:lang w:val="de-DE"/>
        </w:rPr>
        <w:noBreakHyphen/>
      </w:r>
      <w:r w:rsidRPr="00663B7F">
        <w:rPr>
          <w:rFonts w:ascii="Arial" w:hAnsi="Arial"/>
          <w:sz w:val="26"/>
          <w:szCs w:val="26"/>
          <w:lang w:val="de-DE"/>
        </w:rPr>
        <w:t xml:space="preserve"> und Mercedes-</w:t>
      </w:r>
      <w:r>
        <w:rPr>
          <w:rFonts w:ascii="Arial" w:hAnsi="Arial"/>
          <w:sz w:val="26"/>
          <w:szCs w:val="26"/>
          <w:lang w:val="de-DE"/>
        </w:rPr>
        <w:t>Benz-</w:t>
      </w:r>
      <w:r w:rsidRPr="00663B7F">
        <w:rPr>
          <w:rFonts w:ascii="Arial" w:hAnsi="Arial"/>
          <w:sz w:val="26"/>
          <w:szCs w:val="26"/>
          <w:lang w:val="de-DE"/>
        </w:rPr>
        <w:t xml:space="preserve">Modelle </w:t>
      </w:r>
      <w:r>
        <w:rPr>
          <w:rFonts w:ascii="Arial" w:hAnsi="Arial"/>
          <w:sz w:val="26"/>
          <w:szCs w:val="26"/>
          <w:lang w:val="de-DE"/>
        </w:rPr>
        <w:t xml:space="preserve">an. Das Besondere: Diese eigens von MEYLE entworfenen Grafiken zeigen das Ersatzteil im Umfeld der komplexen Fahrwerktechnik und ermöglichen dadurch eine noch einfachere Identifikation der benötigten Teile. Eine enorme Zeitersparnis für Werkstätten und Großhandel: Kunden bekommen in der grafischen Suche Einbaupositionen und -kontext exakt angezeigt, sehen beim Klick auf den Artikel alle relevanten Informationen und Details </w:t>
      </w:r>
      <w:r w:rsidRPr="00173E9B">
        <w:rPr>
          <w:rFonts w:ascii="Arial" w:hAnsi="Arial"/>
          <w:sz w:val="26"/>
          <w:szCs w:val="26"/>
          <w:lang w:val="de-DE"/>
        </w:rPr>
        <w:t xml:space="preserve">und </w:t>
      </w:r>
      <w:r>
        <w:rPr>
          <w:rFonts w:ascii="Arial" w:hAnsi="Arial"/>
          <w:sz w:val="26"/>
          <w:szCs w:val="26"/>
          <w:lang w:val="de-DE"/>
        </w:rPr>
        <w:t>gelangen direkt zur Bestellung</w:t>
      </w:r>
      <w:r w:rsidRPr="00173E9B">
        <w:rPr>
          <w:rFonts w:ascii="Arial" w:hAnsi="Arial"/>
          <w:sz w:val="26"/>
          <w:szCs w:val="26"/>
          <w:lang w:val="de-DE"/>
        </w:rPr>
        <w:t>.</w:t>
      </w:r>
      <w:r>
        <w:rPr>
          <w:rFonts w:ascii="Arial" w:hAnsi="Arial"/>
          <w:sz w:val="26"/>
          <w:szCs w:val="26"/>
          <w:lang w:val="de-DE"/>
        </w:rPr>
        <w:t xml:space="preserve"> </w:t>
      </w:r>
    </w:p>
    <w:p w:rsidR="00080640" w:rsidRDefault="00080640" w:rsidP="00080640">
      <w:pPr>
        <w:spacing w:after="240" w:line="360" w:lineRule="auto"/>
        <w:contextualSpacing/>
        <w:jc w:val="both"/>
        <w:rPr>
          <w:rFonts w:ascii="Arial" w:hAnsi="Arial"/>
          <w:sz w:val="26"/>
          <w:szCs w:val="26"/>
          <w:lang w:val="de-DE"/>
        </w:rPr>
      </w:pPr>
    </w:p>
    <w:p w:rsidR="00080640" w:rsidRPr="00EF6EC0" w:rsidRDefault="00080640" w:rsidP="00080640">
      <w:pPr>
        <w:spacing w:line="360" w:lineRule="auto"/>
        <w:jc w:val="both"/>
        <w:rPr>
          <w:rFonts w:ascii="Arial" w:hAnsi="Arial"/>
          <w:sz w:val="26"/>
          <w:szCs w:val="26"/>
          <w:lang w:val="de-DE"/>
        </w:rPr>
      </w:pPr>
      <w:r>
        <w:rPr>
          <w:rFonts w:ascii="Arial" w:hAnsi="Arial"/>
          <w:sz w:val="26"/>
          <w:szCs w:val="26"/>
          <w:lang w:val="de-DE"/>
        </w:rPr>
        <w:t>„</w:t>
      </w:r>
      <w:r w:rsidRPr="00417821">
        <w:rPr>
          <w:rFonts w:ascii="Arial" w:hAnsi="Arial"/>
          <w:sz w:val="26"/>
          <w:szCs w:val="26"/>
          <w:lang w:val="de-DE"/>
        </w:rPr>
        <w:t>MEYLE hat sich der Idee verschrieben, Partnern</w:t>
      </w:r>
      <w:r>
        <w:rPr>
          <w:rFonts w:ascii="Arial" w:hAnsi="Arial"/>
          <w:sz w:val="26"/>
          <w:szCs w:val="26"/>
          <w:lang w:val="de-DE"/>
        </w:rPr>
        <w:t xml:space="preserve">, </w:t>
      </w:r>
      <w:r w:rsidRPr="00417821">
        <w:rPr>
          <w:rFonts w:ascii="Arial" w:hAnsi="Arial"/>
          <w:sz w:val="26"/>
          <w:szCs w:val="26"/>
          <w:lang w:val="de-DE"/>
        </w:rPr>
        <w:t xml:space="preserve">Kunden </w:t>
      </w:r>
      <w:r>
        <w:rPr>
          <w:rFonts w:ascii="Arial" w:hAnsi="Arial"/>
          <w:sz w:val="26"/>
          <w:szCs w:val="26"/>
          <w:lang w:val="de-DE"/>
        </w:rPr>
        <w:t xml:space="preserve">und Werkstätten </w:t>
      </w:r>
      <w:r w:rsidRPr="00417821">
        <w:rPr>
          <w:rFonts w:ascii="Arial" w:hAnsi="Arial"/>
          <w:sz w:val="26"/>
          <w:szCs w:val="26"/>
          <w:lang w:val="de-DE"/>
        </w:rPr>
        <w:t>die für sie relevanten Informationen auf die einfac</w:t>
      </w:r>
      <w:r>
        <w:rPr>
          <w:rFonts w:ascii="Arial" w:hAnsi="Arial"/>
          <w:sz w:val="26"/>
          <w:szCs w:val="26"/>
          <w:lang w:val="de-DE"/>
        </w:rPr>
        <w:t xml:space="preserve">hste Weise zugänglich zu machen und so aufzubereiten, dass diese noch effizienter genutzt werden können“, erklärt Dominik </w:t>
      </w:r>
      <w:proofErr w:type="spellStart"/>
      <w:r>
        <w:rPr>
          <w:rFonts w:ascii="Arial" w:hAnsi="Arial"/>
          <w:sz w:val="26"/>
          <w:szCs w:val="26"/>
          <w:lang w:val="de-DE"/>
        </w:rPr>
        <w:t>Overmann</w:t>
      </w:r>
      <w:proofErr w:type="spellEnd"/>
      <w:r>
        <w:rPr>
          <w:rFonts w:ascii="Arial" w:hAnsi="Arial"/>
          <w:sz w:val="26"/>
          <w:szCs w:val="26"/>
          <w:lang w:val="de-DE"/>
        </w:rPr>
        <w:t xml:space="preserve">, </w:t>
      </w:r>
      <w:r w:rsidRPr="005A50E1">
        <w:rPr>
          <w:rFonts w:ascii="Arial" w:hAnsi="Arial"/>
          <w:sz w:val="26"/>
          <w:szCs w:val="26"/>
          <w:lang w:val="de-DE"/>
        </w:rPr>
        <w:t>Teamleiter Produktdatenmanagement bei MEYLE</w:t>
      </w:r>
      <w:r>
        <w:rPr>
          <w:rFonts w:ascii="Arial" w:hAnsi="Arial"/>
          <w:sz w:val="26"/>
          <w:szCs w:val="26"/>
          <w:lang w:val="de-DE"/>
        </w:rPr>
        <w:t xml:space="preserve">. Vor allem bei komplexen Verbau-Situationen reichen einfache </w:t>
      </w:r>
      <w:r>
        <w:rPr>
          <w:rFonts w:ascii="Arial" w:hAnsi="Arial"/>
          <w:sz w:val="26"/>
          <w:szCs w:val="26"/>
          <w:lang w:val="de-DE"/>
        </w:rPr>
        <w:lastRenderedPageBreak/>
        <w:t xml:space="preserve">Einbaubeschreibungen häufig nicht aus und erfordern mehr Details und Informationen rund um die Einbauposition und alle Teile im direkten Umfeld. „Grafisch lassen sich diese </w:t>
      </w:r>
      <w:proofErr w:type="spellStart"/>
      <w:r>
        <w:rPr>
          <w:rFonts w:ascii="Arial" w:hAnsi="Arial"/>
          <w:sz w:val="26"/>
          <w:szCs w:val="26"/>
          <w:lang w:val="de-DE"/>
        </w:rPr>
        <w:t>Verbausituationen</w:t>
      </w:r>
      <w:proofErr w:type="spellEnd"/>
      <w:r>
        <w:rPr>
          <w:rFonts w:ascii="Arial" w:hAnsi="Arial"/>
          <w:sz w:val="26"/>
          <w:szCs w:val="26"/>
          <w:lang w:val="de-DE"/>
        </w:rPr>
        <w:t xml:space="preserve"> am besten darstellen. Mit den kontextsensitiven Grafiken </w:t>
      </w:r>
      <w:r w:rsidRPr="00EF6EC0">
        <w:rPr>
          <w:rFonts w:ascii="Arial" w:hAnsi="Arial"/>
          <w:sz w:val="26"/>
          <w:szCs w:val="26"/>
          <w:lang w:val="de-DE"/>
        </w:rPr>
        <w:t xml:space="preserve">vereinfachen wir </w:t>
      </w:r>
      <w:r>
        <w:rPr>
          <w:rFonts w:ascii="Arial" w:hAnsi="Arial"/>
          <w:sz w:val="26"/>
          <w:szCs w:val="26"/>
          <w:lang w:val="de-DE"/>
        </w:rPr>
        <w:t xml:space="preserve">deshalb </w:t>
      </w:r>
      <w:r w:rsidRPr="00EF6EC0">
        <w:rPr>
          <w:rFonts w:ascii="Arial" w:hAnsi="Arial"/>
          <w:sz w:val="26"/>
          <w:szCs w:val="26"/>
          <w:lang w:val="de-DE"/>
        </w:rPr>
        <w:t>die Identifikation von Teilen</w:t>
      </w:r>
      <w:r>
        <w:rPr>
          <w:rFonts w:ascii="Arial" w:hAnsi="Arial"/>
          <w:sz w:val="26"/>
          <w:szCs w:val="26"/>
          <w:lang w:val="de-DE"/>
        </w:rPr>
        <w:t xml:space="preserve"> – Falschbestellungen oder kostenintensive Retouren können so minimiert werden</w:t>
      </w:r>
      <w:r w:rsidRPr="00EF6EC0">
        <w:rPr>
          <w:rFonts w:ascii="Arial" w:hAnsi="Arial"/>
          <w:sz w:val="26"/>
          <w:szCs w:val="26"/>
          <w:lang w:val="de-DE"/>
        </w:rPr>
        <w:t xml:space="preserve">. </w:t>
      </w:r>
      <w:r>
        <w:rPr>
          <w:rFonts w:ascii="Arial" w:hAnsi="Arial"/>
          <w:sz w:val="26"/>
          <w:szCs w:val="26"/>
          <w:lang w:val="de-DE"/>
        </w:rPr>
        <w:t>Diese Vorteile</w:t>
      </w:r>
      <w:r w:rsidRPr="00EF6EC0">
        <w:rPr>
          <w:rFonts w:ascii="Arial" w:hAnsi="Arial"/>
          <w:sz w:val="26"/>
          <w:szCs w:val="26"/>
          <w:lang w:val="de-DE"/>
        </w:rPr>
        <w:t xml:space="preserve"> </w:t>
      </w:r>
      <w:r>
        <w:rPr>
          <w:rFonts w:ascii="Arial" w:hAnsi="Arial"/>
          <w:sz w:val="26"/>
          <w:szCs w:val="26"/>
          <w:lang w:val="de-DE"/>
        </w:rPr>
        <w:t>können Großhändler und Werkstätten dann direkt an d</w:t>
      </w:r>
      <w:r w:rsidRPr="00EF6EC0">
        <w:rPr>
          <w:rFonts w:ascii="Arial" w:hAnsi="Arial"/>
          <w:sz w:val="26"/>
          <w:szCs w:val="26"/>
          <w:lang w:val="de-DE"/>
        </w:rPr>
        <w:t xml:space="preserve">ie </w:t>
      </w:r>
      <w:r>
        <w:rPr>
          <w:rFonts w:ascii="Arial" w:hAnsi="Arial"/>
          <w:sz w:val="26"/>
          <w:szCs w:val="26"/>
          <w:lang w:val="de-DE"/>
        </w:rPr>
        <w:t xml:space="preserve">eigenen </w:t>
      </w:r>
      <w:r w:rsidRPr="00EF6EC0">
        <w:rPr>
          <w:rFonts w:ascii="Arial" w:hAnsi="Arial"/>
          <w:sz w:val="26"/>
          <w:szCs w:val="26"/>
          <w:lang w:val="de-DE"/>
        </w:rPr>
        <w:t>Kunden weitergegeben.</w:t>
      </w:r>
      <w:r>
        <w:rPr>
          <w:rFonts w:ascii="Arial" w:hAnsi="Arial"/>
          <w:sz w:val="26"/>
          <w:szCs w:val="26"/>
          <w:lang w:val="de-DE"/>
        </w:rPr>
        <w:t xml:space="preserve"> </w:t>
      </w:r>
      <w:r w:rsidRPr="00BB5736">
        <w:rPr>
          <w:rFonts w:ascii="Arial" w:hAnsi="Arial"/>
          <w:sz w:val="26"/>
          <w:szCs w:val="26"/>
          <w:lang w:val="de-DE"/>
        </w:rPr>
        <w:t xml:space="preserve">Das erste Feedback unserer Kunden ist durchweg positiv – Kunden fragen aktiv nach den Grafiken, um zum Beispiel in den eigenen Angeboten auf die Grafik zu verweisen und damit </w:t>
      </w:r>
      <w:r>
        <w:rPr>
          <w:rFonts w:ascii="Arial" w:hAnsi="Arial"/>
          <w:sz w:val="26"/>
          <w:szCs w:val="26"/>
          <w:lang w:val="de-DE"/>
        </w:rPr>
        <w:t xml:space="preserve">einen </w:t>
      </w:r>
      <w:r w:rsidRPr="00BB5736">
        <w:rPr>
          <w:rFonts w:ascii="Arial" w:hAnsi="Arial"/>
          <w:sz w:val="26"/>
          <w:szCs w:val="26"/>
          <w:lang w:val="de-DE"/>
        </w:rPr>
        <w:t>Mehrwert für den Kunden zu schaffen.“</w:t>
      </w:r>
      <w:r>
        <w:rPr>
          <w:rFonts w:ascii="Arial" w:hAnsi="Arial"/>
          <w:sz w:val="26"/>
          <w:szCs w:val="26"/>
          <w:lang w:val="de-DE"/>
        </w:rPr>
        <w:t xml:space="preserve"> </w:t>
      </w:r>
    </w:p>
    <w:p w:rsidR="00080640" w:rsidRDefault="00080640" w:rsidP="00080640">
      <w:pPr>
        <w:spacing w:after="240" w:line="360" w:lineRule="auto"/>
        <w:contextualSpacing/>
        <w:jc w:val="both"/>
        <w:rPr>
          <w:rFonts w:ascii="Arial" w:hAnsi="Arial"/>
          <w:sz w:val="26"/>
          <w:szCs w:val="26"/>
          <w:lang w:val="de-DE"/>
        </w:rPr>
      </w:pPr>
    </w:p>
    <w:p w:rsidR="00080640" w:rsidRDefault="00080640" w:rsidP="00080640">
      <w:pPr>
        <w:spacing w:line="360" w:lineRule="auto"/>
        <w:jc w:val="both"/>
        <w:rPr>
          <w:rFonts w:ascii="Arial" w:hAnsi="Arial"/>
          <w:sz w:val="26"/>
          <w:szCs w:val="26"/>
          <w:lang w:val="de-DE"/>
        </w:rPr>
      </w:pPr>
      <w:r>
        <w:rPr>
          <w:rFonts w:ascii="Arial" w:hAnsi="Arial"/>
          <w:sz w:val="26"/>
          <w:szCs w:val="26"/>
          <w:lang w:val="de-DE"/>
        </w:rPr>
        <w:t xml:space="preserve">Bereits seit vielen Jahren bietet MEYLE die grafische Suche </w:t>
      </w:r>
      <w:r w:rsidRPr="00EF6EC0">
        <w:rPr>
          <w:rFonts w:ascii="Arial" w:hAnsi="Arial"/>
          <w:sz w:val="26"/>
          <w:szCs w:val="26"/>
          <w:lang w:val="de-DE"/>
        </w:rPr>
        <w:t>für die Vorderachse</w:t>
      </w:r>
      <w:r>
        <w:rPr>
          <w:rFonts w:ascii="Arial" w:hAnsi="Arial"/>
          <w:sz w:val="26"/>
          <w:szCs w:val="26"/>
          <w:lang w:val="de-DE"/>
        </w:rPr>
        <w:t xml:space="preserve"> der Top-200-Modelle des deutschen </w:t>
      </w:r>
      <w:proofErr w:type="spellStart"/>
      <w:r>
        <w:rPr>
          <w:rFonts w:ascii="Arial" w:hAnsi="Arial"/>
          <w:sz w:val="26"/>
          <w:szCs w:val="26"/>
          <w:lang w:val="de-DE"/>
        </w:rPr>
        <w:t>CarParcs</w:t>
      </w:r>
      <w:proofErr w:type="spellEnd"/>
      <w:r>
        <w:rPr>
          <w:rFonts w:ascii="Arial" w:hAnsi="Arial"/>
          <w:sz w:val="26"/>
          <w:szCs w:val="26"/>
          <w:lang w:val="de-DE"/>
        </w:rPr>
        <w:t xml:space="preserve"> an</w:t>
      </w:r>
      <w:r w:rsidRPr="00EF6EC0">
        <w:rPr>
          <w:rFonts w:ascii="Arial" w:hAnsi="Arial"/>
          <w:sz w:val="26"/>
          <w:szCs w:val="26"/>
          <w:lang w:val="de-DE"/>
        </w:rPr>
        <w:t>, nun sind die kontextsensitiven Grafiken auch für die Hinterachse für BMW</w:t>
      </w:r>
      <w:r>
        <w:rPr>
          <w:rFonts w:ascii="Arial" w:hAnsi="Arial"/>
          <w:sz w:val="26"/>
          <w:szCs w:val="26"/>
          <w:lang w:val="de-DE"/>
        </w:rPr>
        <w:t>-Modelle wie</w:t>
      </w:r>
      <w:r w:rsidRPr="00EF6EC0">
        <w:rPr>
          <w:rFonts w:ascii="Arial" w:hAnsi="Arial"/>
          <w:sz w:val="26"/>
          <w:szCs w:val="26"/>
          <w:lang w:val="de-DE"/>
        </w:rPr>
        <w:t xml:space="preserve"> 1er, 2er, 3</w:t>
      </w:r>
      <w:r>
        <w:rPr>
          <w:rFonts w:ascii="Arial" w:hAnsi="Arial"/>
          <w:sz w:val="26"/>
          <w:szCs w:val="26"/>
          <w:lang w:val="de-DE"/>
        </w:rPr>
        <w:t xml:space="preserve">er </w:t>
      </w:r>
      <w:r w:rsidRPr="00EF6EC0">
        <w:rPr>
          <w:rFonts w:ascii="Arial" w:hAnsi="Arial"/>
          <w:sz w:val="26"/>
          <w:szCs w:val="26"/>
          <w:lang w:val="de-DE"/>
        </w:rPr>
        <w:t xml:space="preserve">und 4er sowie Mercedes Benz C- und E-Klasse verfügbar. </w:t>
      </w:r>
      <w:r>
        <w:rPr>
          <w:rFonts w:ascii="Arial" w:hAnsi="Arial"/>
          <w:sz w:val="26"/>
          <w:szCs w:val="26"/>
          <w:lang w:val="de-DE"/>
        </w:rPr>
        <w:t xml:space="preserve">Die Grafiken sind dabei nicht nur in </w:t>
      </w:r>
      <w:proofErr w:type="spellStart"/>
      <w:r>
        <w:rPr>
          <w:rFonts w:ascii="Arial" w:hAnsi="Arial"/>
          <w:sz w:val="26"/>
          <w:szCs w:val="26"/>
          <w:lang w:val="de-DE"/>
        </w:rPr>
        <w:t>TecDoc</w:t>
      </w:r>
      <w:proofErr w:type="spellEnd"/>
      <w:r>
        <w:rPr>
          <w:rFonts w:ascii="Arial" w:hAnsi="Arial"/>
          <w:sz w:val="26"/>
          <w:szCs w:val="26"/>
          <w:lang w:val="de-DE"/>
        </w:rPr>
        <w:t xml:space="preserve"> basierten Katalogen, sondern auch im MEYLE-Online-Katalog und in den Web-Shops der Kunden nutzbar. Die Artikeldaten werden regelmäßig mit neuen Fahrzeugen aktualisiert.</w:t>
      </w:r>
    </w:p>
    <w:p w:rsidR="00080640" w:rsidRDefault="00080640" w:rsidP="00080640">
      <w:pPr>
        <w:spacing w:line="360" w:lineRule="auto"/>
        <w:jc w:val="both"/>
        <w:rPr>
          <w:rFonts w:ascii="Arial" w:hAnsi="Arial"/>
          <w:sz w:val="26"/>
          <w:szCs w:val="26"/>
          <w:lang w:val="de-DE"/>
        </w:rPr>
      </w:pPr>
    </w:p>
    <w:p w:rsidR="00080640" w:rsidRDefault="00080640" w:rsidP="00080640">
      <w:pPr>
        <w:spacing w:line="360" w:lineRule="auto"/>
        <w:jc w:val="both"/>
        <w:rPr>
          <w:rFonts w:ascii="Arial" w:hAnsi="Arial"/>
          <w:sz w:val="26"/>
          <w:szCs w:val="26"/>
          <w:lang w:val="de-DE"/>
        </w:rPr>
      </w:pPr>
      <w:r w:rsidRPr="00BB5736">
        <w:rPr>
          <w:rFonts w:ascii="Arial" w:hAnsi="Arial"/>
          <w:sz w:val="26"/>
          <w:szCs w:val="26"/>
          <w:lang w:val="de-DE"/>
        </w:rPr>
        <w:t>Wie einfach die grafische Suche nun ist, zeigt das Beispiel zum Fahrzeug BMW</w:t>
      </w:r>
      <w:r w:rsidR="00137494">
        <w:rPr>
          <w:rFonts w:ascii="Arial" w:hAnsi="Arial"/>
          <w:sz w:val="26"/>
          <w:szCs w:val="26"/>
          <w:lang w:val="de-DE"/>
        </w:rPr>
        <w:t xml:space="preserve"> </w:t>
      </w:r>
      <w:r w:rsidRPr="00BB5736">
        <w:rPr>
          <w:rFonts w:ascii="Arial" w:hAnsi="Arial"/>
          <w:sz w:val="26"/>
          <w:szCs w:val="26"/>
          <w:lang w:val="de-DE"/>
        </w:rPr>
        <w:t>3 (E90) (KBA 0005 AMF): Gefiltert nach Achsaufhängung/</w:t>
      </w:r>
      <w:r w:rsidR="00137494">
        <w:rPr>
          <w:rFonts w:ascii="Arial" w:hAnsi="Arial"/>
          <w:sz w:val="26"/>
          <w:szCs w:val="26"/>
          <w:lang w:val="de-DE"/>
        </w:rPr>
        <w:t xml:space="preserve"> </w:t>
      </w:r>
      <w:r w:rsidRPr="00BB5736">
        <w:rPr>
          <w:rFonts w:ascii="Arial" w:hAnsi="Arial"/>
          <w:sz w:val="26"/>
          <w:szCs w:val="26"/>
          <w:lang w:val="de-DE"/>
        </w:rPr>
        <w:t xml:space="preserve">Radführer/Räder werden (ausschließlich) MEYLE-Teile angezeigt, die über einen Klick auf das entsprechende Teil in der Grafik weitere Infos zeigen und über den </w:t>
      </w:r>
      <w:proofErr w:type="spellStart"/>
      <w:r w:rsidRPr="00BB5736">
        <w:rPr>
          <w:rFonts w:ascii="Arial" w:hAnsi="Arial"/>
          <w:sz w:val="26"/>
          <w:szCs w:val="26"/>
          <w:lang w:val="de-DE"/>
        </w:rPr>
        <w:t>TecDoc</w:t>
      </w:r>
      <w:proofErr w:type="spellEnd"/>
      <w:r w:rsidRPr="00BB5736">
        <w:rPr>
          <w:rFonts w:ascii="Arial" w:hAnsi="Arial"/>
          <w:sz w:val="26"/>
          <w:szCs w:val="26"/>
          <w:lang w:val="de-DE"/>
        </w:rPr>
        <w:t>-Warenkorb direkt bestellt werden können.</w:t>
      </w:r>
      <w:r>
        <w:rPr>
          <w:rFonts w:ascii="Arial" w:hAnsi="Arial"/>
          <w:sz w:val="26"/>
          <w:szCs w:val="26"/>
          <w:lang w:val="de-DE"/>
        </w:rPr>
        <w:t xml:space="preserve">  </w:t>
      </w:r>
    </w:p>
    <w:p w:rsidR="00CB7C07" w:rsidRPr="00080640" w:rsidRDefault="00CB7C07">
      <w:pPr>
        <w:rPr>
          <w:rFonts w:ascii="Arial" w:hAnsi="Arial" w:cs="Arial"/>
          <w:sz w:val="20"/>
          <w:szCs w:val="20"/>
          <w:lang w:val="de-DE"/>
        </w:rPr>
      </w:pPr>
    </w:p>
    <w:p w:rsidR="0049307C" w:rsidRPr="0049307C" w:rsidRDefault="0049307C">
      <w:pPr>
        <w:rPr>
          <w:rFonts w:ascii="Arial" w:hAnsi="Arial" w:cs="Arial"/>
          <w:sz w:val="20"/>
          <w:szCs w:val="20"/>
          <w:lang w:val="de-DE"/>
        </w:rPr>
      </w:pPr>
    </w:p>
    <w:p w:rsidR="0049307C" w:rsidRPr="0049307C" w:rsidRDefault="0049307C">
      <w:pPr>
        <w:rPr>
          <w:rFonts w:ascii="Arial" w:hAnsi="Arial" w:cs="Arial"/>
          <w:sz w:val="20"/>
          <w:szCs w:val="20"/>
          <w:lang w:val="de-DE"/>
        </w:rPr>
      </w:pPr>
    </w:p>
    <w:p w:rsidR="00137494" w:rsidRDefault="0049307C" w:rsidP="00512D88">
      <w:pPr>
        <w:rPr>
          <w:rFonts w:ascii="Arial" w:hAnsi="Arial" w:cs="Arial"/>
          <w:sz w:val="20"/>
          <w:szCs w:val="20"/>
          <w:lang w:val="de-DE"/>
        </w:rPr>
      </w:pPr>
      <w:r>
        <w:rPr>
          <w:rFonts w:ascii="Arial" w:hAnsi="Arial" w:cs="Arial"/>
          <w:sz w:val="20"/>
          <w:szCs w:val="20"/>
          <w:lang w:val="de-DE"/>
        </w:rPr>
        <w:br/>
      </w:r>
    </w:p>
    <w:p w:rsidR="00137494" w:rsidRDefault="00137494"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r w:rsidRPr="00FF7955">
        <w:rPr>
          <w:rFonts w:ascii="Arial" w:hAnsi="Arial" w:cs="Arial"/>
          <w:sz w:val="20"/>
          <w:szCs w:val="20"/>
          <w:lang w:val="de-DE"/>
        </w:rPr>
        <w:lastRenderedPageBreak/>
        <w:t xml:space="preserve">Sie können die Pressetexte und Pressefotos herunterladen unter </w:t>
      </w:r>
      <w:hyperlink r:id="rId10"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2" w:history="1">
        <w:r w:rsidRPr="00FF7955">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512D88" w:rsidRPr="00FF7955" w:rsidRDefault="00512D88" w:rsidP="00512D88">
      <w:pPr>
        <w:spacing w:line="360" w:lineRule="auto"/>
        <w:jc w:val="both"/>
        <w:rPr>
          <w:rFonts w:ascii="Arial" w:hAnsi="Arial" w:cs="Arial"/>
          <w:b/>
          <w:sz w:val="18"/>
          <w:szCs w:val="22"/>
          <w:lang w:val="de-DE"/>
        </w:rPr>
      </w:pP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F5639D" w:rsidRPr="006716AE" w:rsidRDefault="00F5639D" w:rsidP="00F5639D">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40" w:rsidRDefault="00080640" w:rsidP="00D621B4">
      <w:r>
        <w:separator/>
      </w:r>
    </w:p>
  </w:endnote>
  <w:endnote w:type="continuationSeparator" w:id="0">
    <w:p w:rsidR="00080640" w:rsidRDefault="0008064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40" w:rsidRDefault="00080640" w:rsidP="00D621B4">
      <w:r>
        <w:separator/>
      </w:r>
    </w:p>
  </w:footnote>
  <w:footnote w:type="continuationSeparator" w:id="0">
    <w:p w:rsidR="00080640" w:rsidRDefault="0008064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080640" w:rsidRDefault="000806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40"/>
    <w:rsid w:val="00045580"/>
    <w:rsid w:val="00080640"/>
    <w:rsid w:val="00137494"/>
    <w:rsid w:val="001659A8"/>
    <w:rsid w:val="001B292C"/>
    <w:rsid w:val="0041337A"/>
    <w:rsid w:val="0049307C"/>
    <w:rsid w:val="00512D88"/>
    <w:rsid w:val="00574F45"/>
    <w:rsid w:val="006716AE"/>
    <w:rsid w:val="00733D0B"/>
    <w:rsid w:val="00925048"/>
    <w:rsid w:val="00A014C7"/>
    <w:rsid w:val="00A52A3F"/>
    <w:rsid w:val="00BA74DD"/>
    <w:rsid w:val="00BC5633"/>
    <w:rsid w:val="00CB7C07"/>
    <w:rsid w:val="00D51052"/>
    <w:rsid w:val="00D621B4"/>
    <w:rsid w:val="00D70E45"/>
    <w:rsid w:val="00DA6E9B"/>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mey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le@klenkhoursch.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eea8b2a6-d065-4baf-b7bf-30c5bed129d4</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BAF01-FCBD-49AE-8B09-92FD3556761A}">
  <ds:schemaRefs>
    <ds:schemaRef ds:uri="http://www.datev.de/BSOffice/999929"/>
  </ds:schemaRefs>
</ds:datastoreItem>
</file>

<file path=customXml/itemProps2.xml><?xml version="1.0" encoding="utf-8"?>
<ds:datastoreItem xmlns:ds="http://schemas.openxmlformats.org/officeDocument/2006/customXml" ds:itemID="{E57456EC-2495-4E82-A83B-DFA9C330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Vorlage_Pressemitteilung_de_NEU_271118_.dotx</Template>
  <TotalTime>0</TotalTime>
  <Pages>3</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3</cp:revision>
  <dcterms:created xsi:type="dcterms:W3CDTF">2019-02-12T13:17:00Z</dcterms:created>
  <dcterms:modified xsi:type="dcterms:W3CDTF">2019-02-12T18:08:00Z</dcterms:modified>
</cp:coreProperties>
</file>