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BFA" w:rsidRDefault="00E74BFA" w:rsidP="00E74BFA">
      <w:pPr>
        <w:spacing w:after="240" w:line="360" w:lineRule="auto"/>
        <w:jc w:val="both"/>
        <w:rPr>
          <w:rFonts w:ascii="Arial" w:hAnsi="Arial" w:cs="Arial"/>
          <w:b/>
          <w:sz w:val="28"/>
          <w:szCs w:val="28"/>
          <w:lang w:val="pl-PL"/>
        </w:rPr>
      </w:pPr>
    </w:p>
    <w:p w:rsidR="00E74BFA" w:rsidRDefault="00E74BFA" w:rsidP="00E74BFA">
      <w:pPr>
        <w:spacing w:after="240" w:line="360" w:lineRule="auto"/>
        <w:jc w:val="both"/>
        <w:rPr>
          <w:rStyle w:val="x033494008-29112010"/>
          <w:rFonts w:ascii="Arial" w:hAnsi="Arial" w:cs="Arial"/>
          <w:b/>
          <w:sz w:val="28"/>
          <w:szCs w:val="28"/>
          <w:lang w:val="pl-PL"/>
        </w:rPr>
      </w:pPr>
      <w:r w:rsidRPr="0082176C">
        <w:rPr>
          <w:rFonts w:ascii="Arial" w:hAnsi="Arial" w:cs="Arial"/>
          <w:b/>
          <w:sz w:val="28"/>
          <w:szCs w:val="28"/>
          <w:lang w:val="pl-PL"/>
        </w:rPr>
        <w:t>Przypadki uszkodzeń opon – “Mechanicy MEYLE” wyjaśniają przyczyny i proponują działania naprawcze w nowym wideo poradniku na YouTube</w:t>
      </w:r>
    </w:p>
    <w:p w:rsidR="00E74BFA" w:rsidRDefault="00E74BFA" w:rsidP="00E74BFA">
      <w:pPr>
        <w:numPr>
          <w:ilvl w:val="0"/>
          <w:numId w:val="2"/>
        </w:numPr>
        <w:spacing w:after="240"/>
        <w:ind w:left="357" w:hanging="357"/>
        <w:jc w:val="both"/>
        <w:rPr>
          <w:rFonts w:ascii="Arial" w:hAnsi="Arial" w:cs="Arial"/>
          <w:b/>
          <w:lang w:val="pl-PL"/>
        </w:rPr>
      </w:pPr>
      <w:r w:rsidRPr="0082176C">
        <w:rPr>
          <w:rFonts w:ascii="Arial" w:hAnsi="Arial" w:cs="Arial"/>
          <w:b/>
          <w:lang w:val="pl-PL"/>
        </w:rPr>
        <w:t xml:space="preserve">W </w:t>
      </w:r>
      <w:r w:rsidR="0047414E">
        <w:fldChar w:fldCharType="begin"/>
      </w:r>
      <w:r w:rsidR="0047414E" w:rsidRPr="003E6219">
        <w:rPr>
          <w:lang w:val="pl-PL"/>
        </w:rPr>
        <w:instrText xml:space="preserve"> HYPERLINK "https://youtu.be/k4ppUIrQZNc" </w:instrText>
      </w:r>
      <w:r w:rsidR="0047414E">
        <w:fldChar w:fldCharType="separate"/>
      </w:r>
      <w:r w:rsidRPr="003F5B61">
        <w:rPr>
          <w:rStyle w:val="Hyperlink"/>
          <w:rFonts w:ascii="Arial" w:hAnsi="Arial" w:cs="Arial"/>
          <w:lang w:val="pl-PL"/>
        </w:rPr>
        <w:t>nowym wideo</w:t>
      </w:r>
      <w:r w:rsidR="0047414E">
        <w:rPr>
          <w:rStyle w:val="Hyperlink"/>
          <w:rFonts w:ascii="Arial" w:hAnsi="Arial" w:cs="Arial"/>
          <w:lang w:val="pl-PL"/>
        </w:rPr>
        <w:fldChar w:fldCharType="end"/>
      </w:r>
      <w:r w:rsidRPr="0082176C">
        <w:rPr>
          <w:rFonts w:ascii="Arial" w:hAnsi="Arial" w:cs="Arial"/>
          <w:b/>
          <w:lang w:val="pl-PL"/>
        </w:rPr>
        <w:t>, „Mechanicy MEYLE” demonstrują uszkodzenia opon, które mogą być efektem niesprawnych części samochodu</w:t>
      </w:r>
    </w:p>
    <w:p w:rsidR="00E74BFA" w:rsidRDefault="00E74BFA" w:rsidP="00E74BFA">
      <w:pPr>
        <w:numPr>
          <w:ilvl w:val="0"/>
          <w:numId w:val="2"/>
        </w:numPr>
        <w:spacing w:after="240"/>
        <w:ind w:left="357" w:hanging="357"/>
        <w:jc w:val="both"/>
        <w:rPr>
          <w:rFonts w:ascii="Arial" w:hAnsi="Arial" w:cs="Arial"/>
          <w:b/>
          <w:lang w:val="pl-PL"/>
        </w:rPr>
      </w:pPr>
      <w:r w:rsidRPr="0082176C">
        <w:rPr>
          <w:rFonts w:ascii="Arial" w:hAnsi="Arial" w:cs="Arial"/>
          <w:b/>
          <w:lang w:val="pl-PL"/>
        </w:rPr>
        <w:t>Tester zawieszenia MEYLE umożliwia pracownikom warsztatów szybką i wiarygodną diagnozę uszkodzonych części zawieszenia i układu kierowniczego</w:t>
      </w:r>
    </w:p>
    <w:p w:rsidR="00E74BFA" w:rsidRPr="00C648F4" w:rsidRDefault="003E6219" w:rsidP="00E74BFA">
      <w:pPr>
        <w:autoSpaceDE w:val="0"/>
        <w:autoSpaceDN w:val="0"/>
        <w:adjustRightInd w:val="0"/>
        <w:spacing w:after="240" w:line="360" w:lineRule="auto"/>
        <w:jc w:val="both"/>
        <w:rPr>
          <w:rFonts w:ascii="Arial" w:hAnsi="Arial" w:cs="Arial"/>
          <w:b/>
          <w:lang w:val="pl-PL"/>
        </w:rPr>
      </w:pPr>
      <w:r>
        <w:rPr>
          <w:rFonts w:ascii="Arial" w:hAnsi="Arial" w:cs="Arial"/>
          <w:b/>
          <w:u w:val="single"/>
          <w:lang w:val="pl-PL"/>
        </w:rPr>
        <w:t xml:space="preserve">Hamburg, 13 września </w:t>
      </w:r>
      <w:r w:rsidR="00E74BFA" w:rsidRPr="00C648F4">
        <w:rPr>
          <w:rFonts w:ascii="Arial" w:hAnsi="Arial" w:cs="Arial"/>
          <w:b/>
          <w:u w:val="single"/>
          <w:lang w:val="pl-PL"/>
        </w:rPr>
        <w:t>2017.</w:t>
      </w:r>
      <w:r w:rsidR="00E74BFA" w:rsidRPr="00C648F4">
        <w:rPr>
          <w:rFonts w:ascii="Arial" w:hAnsi="Arial" w:cs="Arial"/>
          <w:b/>
          <w:lang w:val="pl-PL"/>
        </w:rPr>
        <w:t xml:space="preserve"> </w:t>
      </w:r>
      <w:r w:rsidR="00E74BFA" w:rsidRPr="0082176C">
        <w:rPr>
          <w:rFonts w:ascii="Arial" w:hAnsi="Arial" w:cs="Arial"/>
          <w:b/>
          <w:lang w:val="pl-PL"/>
        </w:rPr>
        <w:t>Jeśli auto znalazło się już w warsztacie, rozsądnym rozwiązaniem jest podstawowa inspekcja stanu opon. Bardzo często, na pierwszy rzut oka widać drobne uszkodzenia, które mogą zdradzać czy przyczyny tych uszkodzeń nie są efektem wadliwych elementów zawieszenia. Tego rodzaju usterki są łatwe do usunięcia i chronią klienta przed ponownymi uszkodzeniami opon. W swoim najnowszym wideo na kanale YouTube „MEYLE TV”, mechanicy MEYLE wskazują na przykładowe uszkodzenia opon i proponują działania naprawcze.</w:t>
      </w:r>
    </w:p>
    <w:p w:rsidR="00E74BFA" w:rsidRPr="0082176C" w:rsidRDefault="00E74BFA" w:rsidP="00E74BFA">
      <w:pPr>
        <w:spacing w:after="240" w:line="360" w:lineRule="auto"/>
        <w:jc w:val="both"/>
        <w:rPr>
          <w:rFonts w:ascii="Arial" w:hAnsi="Arial" w:cs="Arial"/>
          <w:lang w:val="pl-PL"/>
        </w:rPr>
      </w:pPr>
      <w:r w:rsidRPr="0082176C">
        <w:rPr>
          <w:rFonts w:ascii="Arial" w:hAnsi="Arial" w:cs="Arial"/>
          <w:lang w:val="pl-PL"/>
        </w:rPr>
        <w:t xml:space="preserve">Stan opon potrafi dać celną wskazówką, jeśli w samochodzie dzieje się coś nie tak jak powinno. Mechanicy MEYLE przyjrzeli się różnym rodzajom uszkodzeń opon i dają odpowiedź na pytanie co je powoduje. I tak przykładowo – jednostronne starcie opony może świadczyć o błędnej geometrii osiowej, punktowe wytarcia – o wadliwych amortyzatorach lub niesprawnym układzie hamulcowym. W sumie mechanicy MEYLE wyjaśniają sześć różnych usterek i prezentują odpowiednie sposoby ich rozwiązania – przykładowo wymianę czujnika ABS lub błędnie działającego amortyzatora. </w:t>
      </w:r>
    </w:p>
    <w:p w:rsidR="00E74BFA" w:rsidRDefault="00E74BFA" w:rsidP="00E74BFA">
      <w:pPr>
        <w:spacing w:after="240" w:line="360" w:lineRule="auto"/>
        <w:jc w:val="both"/>
        <w:rPr>
          <w:rFonts w:ascii="Arial" w:hAnsi="Arial" w:cs="Arial"/>
          <w:lang w:val="pl-PL"/>
        </w:rPr>
      </w:pPr>
      <w:r w:rsidRPr="0082176C">
        <w:rPr>
          <w:rFonts w:ascii="Arial" w:hAnsi="Arial" w:cs="Arial"/>
          <w:lang w:val="pl-PL"/>
        </w:rPr>
        <w:t xml:space="preserve">Na filmie zaprezentowano jak zlokalizować i zidentyfikować usterki za pomocą testera zawieszenia MEYLE. Wielofunkcyjny tester MEYLE może być również </w:t>
      </w:r>
    </w:p>
    <w:p w:rsidR="00E74BFA" w:rsidRDefault="00E74BFA" w:rsidP="00E74BFA">
      <w:pPr>
        <w:spacing w:after="240" w:line="360" w:lineRule="auto"/>
        <w:jc w:val="both"/>
        <w:rPr>
          <w:rFonts w:ascii="Arial" w:hAnsi="Arial" w:cs="Arial"/>
          <w:lang w:val="pl-PL"/>
        </w:rPr>
      </w:pPr>
    </w:p>
    <w:p w:rsidR="00E74BFA" w:rsidRDefault="00E74BFA" w:rsidP="00E74BFA">
      <w:pPr>
        <w:spacing w:after="240" w:line="360" w:lineRule="auto"/>
        <w:jc w:val="both"/>
        <w:rPr>
          <w:rFonts w:ascii="Arial" w:hAnsi="Arial" w:cs="Arial"/>
          <w:lang w:val="pl-PL"/>
        </w:rPr>
      </w:pPr>
    </w:p>
    <w:p w:rsidR="00E74BFA" w:rsidRDefault="00E74BFA" w:rsidP="00E74BFA">
      <w:pPr>
        <w:spacing w:after="240" w:line="360" w:lineRule="auto"/>
        <w:jc w:val="both"/>
        <w:rPr>
          <w:rFonts w:ascii="Arial" w:hAnsi="Arial" w:cs="Arial"/>
          <w:lang w:val="pl-PL"/>
        </w:rPr>
      </w:pPr>
      <w:r w:rsidRPr="0082176C">
        <w:rPr>
          <w:rFonts w:ascii="Arial" w:hAnsi="Arial" w:cs="Arial"/>
          <w:lang w:val="pl-PL"/>
        </w:rPr>
        <w:t>wykorzystywany jako chwytak do luzowania zapieczonych kół. Chroni nie tylko felgi przed uszkodzeniami, ale także plecy mechanika przy wymianie kół.</w:t>
      </w:r>
    </w:p>
    <w:p w:rsidR="00E74BFA" w:rsidRPr="0082176C" w:rsidRDefault="00E74BFA" w:rsidP="00E74BFA">
      <w:pPr>
        <w:spacing w:after="240" w:line="360" w:lineRule="auto"/>
        <w:jc w:val="both"/>
        <w:rPr>
          <w:rFonts w:ascii="Arial" w:hAnsi="Arial" w:cs="Arial"/>
          <w:lang w:val="pl-PL"/>
        </w:rPr>
      </w:pPr>
      <w:r w:rsidRPr="0082176C">
        <w:rPr>
          <w:rFonts w:ascii="Arial" w:hAnsi="Arial" w:cs="Arial"/>
          <w:lang w:val="pl-PL"/>
        </w:rPr>
        <w:t xml:space="preserve">Nowe wideo „Przypadki uszkodzeń opon” możesz znaleźć tu: </w:t>
      </w:r>
      <w:r>
        <w:fldChar w:fldCharType="begin"/>
      </w:r>
      <w:r w:rsidRPr="00C648F4">
        <w:rPr>
          <w:lang w:val="pl-PL"/>
        </w:rPr>
        <w:instrText xml:space="preserve"> HYPERLINK "https://youtu.be/k4ppUIrQZNc" </w:instrText>
      </w:r>
      <w:r>
        <w:fldChar w:fldCharType="separate"/>
      </w:r>
      <w:r w:rsidRPr="005508C7">
        <w:rPr>
          <w:rStyle w:val="Hyperlink"/>
          <w:rFonts w:ascii="Arial" w:hAnsi="Arial" w:cs="Arial"/>
          <w:lang w:val="pl-PL"/>
        </w:rPr>
        <w:t>https://youtu.be/k4ppUIrQZNc</w:t>
      </w:r>
      <w:r>
        <w:rPr>
          <w:rStyle w:val="Hyperlink"/>
          <w:rFonts w:ascii="Arial" w:hAnsi="Arial" w:cs="Arial"/>
          <w:lang w:val="pl-PL"/>
        </w:rPr>
        <w:fldChar w:fldCharType="end"/>
      </w:r>
      <w:r>
        <w:rPr>
          <w:rFonts w:ascii="Arial" w:hAnsi="Arial" w:cs="Arial"/>
          <w:lang w:val="pl-PL"/>
        </w:rPr>
        <w:t xml:space="preserve">. </w:t>
      </w:r>
    </w:p>
    <w:p w:rsidR="00E74BFA" w:rsidRPr="009D7AC8" w:rsidRDefault="00E74BFA" w:rsidP="00E74BFA">
      <w:pPr>
        <w:spacing w:after="240" w:line="360" w:lineRule="auto"/>
        <w:jc w:val="both"/>
        <w:rPr>
          <w:rFonts w:ascii="Arial" w:hAnsi="Arial" w:cs="Arial"/>
          <w:lang w:val="pl-PL"/>
        </w:rPr>
      </w:pPr>
      <w:r w:rsidRPr="009D7AC8">
        <w:rPr>
          <w:rFonts w:ascii="Arial" w:hAnsi="Arial" w:cs="Arial"/>
          <w:lang w:val="pl-PL"/>
        </w:rPr>
        <w:t>Główne cechy Testera zawieszenia i chwytaka koła MEYLE (999 990 0000):</w:t>
      </w:r>
    </w:p>
    <w:p w:rsidR="00E74BFA" w:rsidRDefault="00E74BFA" w:rsidP="00E74BFA">
      <w:pPr>
        <w:rPr>
          <w:rFonts w:ascii="Arial" w:hAnsi="Arial" w:cs="Arial"/>
          <w:lang w:val="pl-PL"/>
        </w:rPr>
      </w:pPr>
    </w:p>
    <w:tbl>
      <w:tblPr>
        <w:tblStyle w:val="TabelleKlassisch1"/>
        <w:tblW w:w="0" w:type="auto"/>
        <w:tblLook w:val="04A0" w:firstRow="1" w:lastRow="0" w:firstColumn="1" w:lastColumn="0" w:noHBand="0" w:noVBand="1"/>
      </w:tblPr>
      <w:tblGrid>
        <w:gridCol w:w="4646"/>
        <w:gridCol w:w="4642"/>
      </w:tblGrid>
      <w:tr w:rsidR="00E74BFA" w:rsidTr="00F85E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0" w:type="dxa"/>
          </w:tcPr>
          <w:p w:rsidR="00E74BFA" w:rsidRPr="00BD79C6" w:rsidRDefault="00E74BFA" w:rsidP="00F85E9D">
            <w:pPr>
              <w:spacing w:line="360" w:lineRule="auto"/>
              <w:rPr>
                <w:rFonts w:ascii="Arial" w:hAnsi="Arial" w:cs="Arial"/>
                <w:b/>
              </w:rPr>
            </w:pPr>
            <w:bookmarkStart w:id="0" w:name="_GoBack"/>
            <w:r>
              <w:rPr>
                <w:rFonts w:ascii="Arial" w:hAnsi="Arial"/>
                <w:b/>
              </w:rPr>
              <w:t xml:space="preserve">Tester </w:t>
            </w:r>
            <w:proofErr w:type="spellStart"/>
            <w:r>
              <w:rPr>
                <w:rFonts w:ascii="Arial" w:hAnsi="Arial"/>
                <w:b/>
              </w:rPr>
              <w:t>zawieszenia</w:t>
            </w:r>
            <w:proofErr w:type="spellEnd"/>
            <w:r>
              <w:rPr>
                <w:rFonts w:ascii="Arial" w:hAnsi="Arial"/>
                <w:b/>
              </w:rPr>
              <w:t xml:space="preserve"> MEYLE</w:t>
            </w:r>
          </w:p>
        </w:tc>
        <w:tc>
          <w:tcPr>
            <w:tcW w:w="4671" w:type="dxa"/>
          </w:tcPr>
          <w:p w:rsidR="00E74BFA" w:rsidRPr="00BD79C6" w:rsidRDefault="00E74BFA" w:rsidP="00F85E9D">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
              </w:rPr>
            </w:pPr>
            <w:proofErr w:type="spellStart"/>
            <w:r>
              <w:rPr>
                <w:rFonts w:ascii="Arial" w:hAnsi="Arial" w:cs="Arial"/>
                <w:b/>
              </w:rPr>
              <w:t>Chwytak</w:t>
            </w:r>
            <w:proofErr w:type="spellEnd"/>
            <w:r>
              <w:rPr>
                <w:rFonts w:ascii="Arial" w:hAnsi="Arial" w:cs="Arial"/>
                <w:b/>
              </w:rPr>
              <w:t xml:space="preserve"> </w:t>
            </w:r>
            <w:proofErr w:type="spellStart"/>
            <w:r>
              <w:rPr>
                <w:rFonts w:ascii="Arial" w:hAnsi="Arial" w:cs="Arial"/>
                <w:b/>
              </w:rPr>
              <w:t>koła</w:t>
            </w:r>
            <w:proofErr w:type="spellEnd"/>
          </w:p>
        </w:tc>
      </w:tr>
      <w:tr w:rsidR="00E74BFA" w:rsidRPr="00280906" w:rsidTr="00F85E9D">
        <w:tc>
          <w:tcPr>
            <w:cnfStyle w:val="001000000000" w:firstRow="0" w:lastRow="0" w:firstColumn="1" w:lastColumn="0" w:oddVBand="0" w:evenVBand="0" w:oddHBand="0" w:evenHBand="0" w:firstRowFirstColumn="0" w:firstRowLastColumn="0" w:lastRowFirstColumn="0" w:lastRowLastColumn="0"/>
            <w:tcW w:w="4670" w:type="dxa"/>
          </w:tcPr>
          <w:p w:rsidR="00E74BFA" w:rsidRPr="002A346A" w:rsidRDefault="00E74BFA" w:rsidP="00E74BFA">
            <w:pPr>
              <w:pStyle w:val="Listenabsatz"/>
              <w:numPr>
                <w:ilvl w:val="0"/>
                <w:numId w:val="4"/>
              </w:numPr>
              <w:spacing w:line="360" w:lineRule="auto"/>
              <w:rPr>
                <w:rFonts w:ascii="Arial" w:hAnsi="Arial" w:cs="Arial"/>
              </w:rPr>
            </w:pPr>
            <w:proofErr w:type="spellStart"/>
            <w:r>
              <w:rPr>
                <w:rFonts w:ascii="Arial" w:hAnsi="Arial"/>
              </w:rPr>
              <w:t>Precyzyjne</w:t>
            </w:r>
            <w:proofErr w:type="spellEnd"/>
            <w:r>
              <w:rPr>
                <w:rFonts w:ascii="Arial" w:hAnsi="Arial"/>
              </w:rPr>
              <w:t xml:space="preserve"> </w:t>
            </w:r>
            <w:proofErr w:type="spellStart"/>
            <w:r>
              <w:rPr>
                <w:rFonts w:ascii="Arial" w:hAnsi="Arial"/>
              </w:rPr>
              <w:t>badanie</w:t>
            </w:r>
            <w:proofErr w:type="spellEnd"/>
            <w:r>
              <w:rPr>
                <w:rFonts w:ascii="Arial" w:hAnsi="Arial"/>
              </w:rPr>
              <w:t xml:space="preserve"> </w:t>
            </w:r>
            <w:proofErr w:type="spellStart"/>
            <w:r>
              <w:rPr>
                <w:rFonts w:ascii="Arial" w:hAnsi="Arial"/>
              </w:rPr>
              <w:t>luzu</w:t>
            </w:r>
            <w:proofErr w:type="spellEnd"/>
            <w:r>
              <w:rPr>
                <w:rFonts w:ascii="Arial" w:hAnsi="Arial"/>
              </w:rPr>
              <w:t xml:space="preserve"> </w:t>
            </w:r>
            <w:proofErr w:type="spellStart"/>
            <w:r>
              <w:rPr>
                <w:rFonts w:ascii="Arial" w:hAnsi="Arial"/>
              </w:rPr>
              <w:t>przegubu</w:t>
            </w:r>
            <w:proofErr w:type="spellEnd"/>
          </w:p>
          <w:p w:rsidR="00E74BFA" w:rsidRPr="003B5832" w:rsidRDefault="00E74BFA" w:rsidP="00E74BFA">
            <w:pPr>
              <w:pStyle w:val="Listenabsatz"/>
              <w:numPr>
                <w:ilvl w:val="0"/>
                <w:numId w:val="4"/>
              </w:numPr>
              <w:spacing w:line="360" w:lineRule="auto"/>
              <w:rPr>
                <w:rFonts w:ascii="Arial" w:hAnsi="Arial" w:cs="Arial"/>
                <w:lang w:val="pl-PL"/>
              </w:rPr>
            </w:pPr>
            <w:r w:rsidRPr="003B5832">
              <w:rPr>
                <w:rFonts w:ascii="Arial" w:hAnsi="Arial" w:cs="Arial"/>
                <w:lang w:val="pl-PL"/>
              </w:rPr>
              <w:t>pierwsze sprawdzenie łożyskowania wahaczy poprzecznych (nie zastępuje sprawdzenia optycznego hydrołożysk)</w:t>
            </w:r>
          </w:p>
          <w:p w:rsidR="00E74BFA" w:rsidRPr="003B5832" w:rsidRDefault="00E74BFA" w:rsidP="00E74BFA">
            <w:pPr>
              <w:pStyle w:val="Listenabsatz"/>
              <w:numPr>
                <w:ilvl w:val="0"/>
                <w:numId w:val="4"/>
              </w:numPr>
              <w:spacing w:line="360" w:lineRule="auto"/>
              <w:rPr>
                <w:rFonts w:ascii="Arial" w:hAnsi="Arial" w:cs="Arial"/>
                <w:lang w:val="pl-PL"/>
              </w:rPr>
            </w:pPr>
            <w:r w:rsidRPr="003B5832">
              <w:rPr>
                <w:rFonts w:ascii="Arial" w:hAnsi="Arial" w:cs="Arial"/>
                <w:lang w:val="pl-PL"/>
              </w:rPr>
              <w:t xml:space="preserve">bezpośredni montaż na samochodzie bez czynności przygotowawczych, jak np. </w:t>
            </w:r>
            <w:r>
              <w:rPr>
                <w:rFonts w:ascii="Arial" w:hAnsi="Arial" w:cs="Arial"/>
                <w:lang w:val="pl-PL"/>
              </w:rPr>
              <w:t>podniesienie samochodu</w:t>
            </w:r>
          </w:p>
          <w:p w:rsidR="00E74BFA" w:rsidRPr="00280906" w:rsidRDefault="00E74BFA" w:rsidP="00E74BFA">
            <w:pPr>
              <w:pStyle w:val="Listenabsatz"/>
              <w:numPr>
                <w:ilvl w:val="0"/>
                <w:numId w:val="4"/>
              </w:numPr>
              <w:spacing w:line="360" w:lineRule="auto"/>
              <w:rPr>
                <w:rFonts w:ascii="Arial" w:hAnsi="Arial" w:cs="Arial"/>
                <w:lang w:val="pl-PL"/>
              </w:rPr>
            </w:pPr>
            <w:r w:rsidRPr="00A02E12">
              <w:rPr>
                <w:rFonts w:ascii="Arial" w:hAnsi="Arial" w:cs="Arial"/>
                <w:lang w:val="pl-PL"/>
              </w:rPr>
              <w:t xml:space="preserve">narzędzie wspierające w dialogu z klientem: </w:t>
            </w:r>
            <w:r>
              <w:rPr>
                <w:rFonts w:ascii="Arial" w:hAnsi="Arial" w:cs="Arial"/>
                <w:lang w:val="pl-PL"/>
              </w:rPr>
              <w:t>ob</w:t>
            </w:r>
            <w:r w:rsidRPr="00A02E12">
              <w:rPr>
                <w:rFonts w:ascii="Arial" w:hAnsi="Arial" w:cs="Arial"/>
                <w:lang w:val="pl-PL"/>
              </w:rPr>
              <w:t>razowe przekonanie o koniecznej naprawie</w:t>
            </w:r>
          </w:p>
        </w:tc>
        <w:tc>
          <w:tcPr>
            <w:tcW w:w="4671" w:type="dxa"/>
          </w:tcPr>
          <w:p w:rsidR="00E74BFA" w:rsidRPr="00A02E12" w:rsidRDefault="00E74BFA" w:rsidP="00E74BFA">
            <w:pPr>
              <w:pStyle w:val="Listenabsatz"/>
              <w:numPr>
                <w:ilvl w:val="0"/>
                <w:numId w:val="3"/>
              </w:num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lang w:val="pl-PL"/>
              </w:rPr>
            </w:pPr>
            <w:r>
              <w:rPr>
                <w:rFonts w:ascii="Arial" w:hAnsi="Arial" w:cs="Arial"/>
                <w:lang w:val="pl-PL"/>
              </w:rPr>
              <w:t>dostosowany</w:t>
            </w:r>
            <w:r w:rsidRPr="00A02E12">
              <w:rPr>
                <w:rFonts w:ascii="Arial" w:hAnsi="Arial" w:cs="Arial"/>
                <w:lang w:val="pl-PL"/>
              </w:rPr>
              <w:t xml:space="preserve"> do wielkości kół od 550 do 800 mm średnicy (od ok.. 13“ </w:t>
            </w:r>
            <w:r>
              <w:rPr>
                <w:rFonts w:ascii="Arial" w:hAnsi="Arial" w:cs="Arial"/>
                <w:lang w:val="pl-PL"/>
              </w:rPr>
              <w:t>do</w:t>
            </w:r>
            <w:r w:rsidRPr="00A02E12">
              <w:rPr>
                <w:rFonts w:ascii="Arial" w:hAnsi="Arial" w:cs="Arial"/>
                <w:lang w:val="pl-PL"/>
              </w:rPr>
              <w:t xml:space="preserve"> 22“, </w:t>
            </w:r>
            <w:r>
              <w:rPr>
                <w:rFonts w:ascii="Arial" w:hAnsi="Arial" w:cs="Arial"/>
                <w:lang w:val="pl-PL"/>
              </w:rPr>
              <w:t>dla wszystkich popularnych samochodów osobowych,</w:t>
            </w:r>
            <w:r w:rsidRPr="00A02E12">
              <w:rPr>
                <w:rFonts w:ascii="Arial" w:hAnsi="Arial" w:cs="Arial"/>
                <w:lang w:val="pl-PL"/>
              </w:rPr>
              <w:t xml:space="preserve"> SUV</w:t>
            </w:r>
            <w:r>
              <w:rPr>
                <w:rFonts w:ascii="Arial" w:hAnsi="Arial" w:cs="Arial"/>
                <w:lang w:val="pl-PL"/>
              </w:rPr>
              <w:t>ów i t</w:t>
            </w:r>
            <w:r w:rsidRPr="00A02E12">
              <w:rPr>
                <w:rFonts w:ascii="Arial" w:hAnsi="Arial" w:cs="Arial"/>
                <w:lang w:val="pl-PL"/>
              </w:rPr>
              <w:t>ransporter</w:t>
            </w:r>
            <w:r>
              <w:rPr>
                <w:rFonts w:ascii="Arial" w:hAnsi="Arial" w:cs="Arial"/>
                <w:lang w:val="pl-PL"/>
              </w:rPr>
              <w:t>ów</w:t>
            </w:r>
            <w:r w:rsidRPr="00A02E12">
              <w:rPr>
                <w:rFonts w:ascii="Arial" w:hAnsi="Arial" w:cs="Arial"/>
                <w:lang w:val="pl-PL"/>
              </w:rPr>
              <w:t>)</w:t>
            </w:r>
          </w:p>
          <w:p w:rsidR="00E74BFA" w:rsidRPr="002A346A" w:rsidRDefault="00E74BFA" w:rsidP="00E74BFA">
            <w:pPr>
              <w:pStyle w:val="Listenabsatz"/>
              <w:numPr>
                <w:ilvl w:val="0"/>
                <w:numId w:val="3"/>
              </w:num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nie </w:t>
            </w:r>
            <w:proofErr w:type="spellStart"/>
            <w:r>
              <w:rPr>
                <w:rFonts w:ascii="Arial" w:hAnsi="Arial" w:cs="Arial"/>
              </w:rPr>
              <w:t>powoduje</w:t>
            </w:r>
            <w:proofErr w:type="spellEnd"/>
            <w:r>
              <w:rPr>
                <w:rFonts w:ascii="Arial" w:hAnsi="Arial" w:cs="Arial"/>
              </w:rPr>
              <w:t xml:space="preserve"> </w:t>
            </w:r>
            <w:proofErr w:type="spellStart"/>
            <w:r>
              <w:rPr>
                <w:rFonts w:ascii="Arial" w:hAnsi="Arial" w:cs="Arial"/>
              </w:rPr>
              <w:t>uszkodzeń</w:t>
            </w:r>
            <w:proofErr w:type="spellEnd"/>
            <w:r>
              <w:rPr>
                <w:rFonts w:ascii="Arial" w:hAnsi="Arial" w:cs="Arial"/>
              </w:rPr>
              <w:t xml:space="preserve"> </w:t>
            </w:r>
            <w:proofErr w:type="spellStart"/>
            <w:r>
              <w:rPr>
                <w:rFonts w:ascii="Arial" w:hAnsi="Arial" w:cs="Arial"/>
              </w:rPr>
              <w:t>felgi</w:t>
            </w:r>
            <w:proofErr w:type="spellEnd"/>
          </w:p>
          <w:p w:rsidR="00E74BFA" w:rsidRPr="00280906" w:rsidRDefault="00E74BFA" w:rsidP="00E74BFA">
            <w:pPr>
              <w:pStyle w:val="Listenabsatz"/>
              <w:numPr>
                <w:ilvl w:val="0"/>
                <w:numId w:val="3"/>
              </w:num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lang w:val="pl-PL"/>
              </w:rPr>
            </w:pPr>
            <w:r w:rsidRPr="00280906">
              <w:rPr>
                <w:rFonts w:ascii="Arial" w:hAnsi="Arial" w:cs="Arial"/>
                <w:lang w:val="pl-PL"/>
              </w:rPr>
              <w:t>bezpoślizgowe mocowanie poprzez specjalne uchwyty</w:t>
            </w:r>
          </w:p>
          <w:p w:rsidR="00E74BFA" w:rsidRPr="002A346A" w:rsidRDefault="00E74BFA" w:rsidP="00E74BFA">
            <w:pPr>
              <w:pStyle w:val="Listenabsatz"/>
              <w:numPr>
                <w:ilvl w:val="0"/>
                <w:numId w:val="3"/>
              </w:num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proofErr w:type="spellStart"/>
            <w:r>
              <w:rPr>
                <w:rFonts w:ascii="Arial" w:hAnsi="Arial" w:cs="Arial"/>
              </w:rPr>
              <w:t>błyskawiczny</w:t>
            </w:r>
            <w:proofErr w:type="spellEnd"/>
            <w:r>
              <w:rPr>
                <w:rFonts w:ascii="Arial" w:hAnsi="Arial" w:cs="Arial"/>
              </w:rPr>
              <w:t xml:space="preserve"> </w:t>
            </w:r>
            <w:proofErr w:type="spellStart"/>
            <w:r>
              <w:rPr>
                <w:rFonts w:ascii="Arial" w:hAnsi="Arial" w:cs="Arial"/>
              </w:rPr>
              <w:t>montaż</w:t>
            </w:r>
            <w:proofErr w:type="spellEnd"/>
          </w:p>
          <w:p w:rsidR="00E74BFA" w:rsidRPr="002A346A" w:rsidRDefault="00E74BFA" w:rsidP="00E74BFA">
            <w:pPr>
              <w:pStyle w:val="Listenabsatz"/>
              <w:numPr>
                <w:ilvl w:val="0"/>
                <w:numId w:val="3"/>
              </w:num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proofErr w:type="spellStart"/>
            <w:r>
              <w:rPr>
                <w:rFonts w:ascii="Arial" w:hAnsi="Arial" w:cs="Arial"/>
              </w:rPr>
              <w:t>chroni</w:t>
            </w:r>
            <w:proofErr w:type="spellEnd"/>
            <w:r>
              <w:rPr>
                <w:rFonts w:ascii="Arial" w:hAnsi="Arial" w:cs="Arial"/>
              </w:rPr>
              <w:t xml:space="preserve"> </w:t>
            </w:r>
            <w:proofErr w:type="spellStart"/>
            <w:r>
              <w:rPr>
                <w:rFonts w:ascii="Arial" w:hAnsi="Arial" w:cs="Arial"/>
              </w:rPr>
              <w:t>plecy</w:t>
            </w:r>
            <w:proofErr w:type="spellEnd"/>
            <w:r>
              <w:rPr>
                <w:rFonts w:ascii="Arial" w:hAnsi="Arial" w:cs="Arial"/>
              </w:rPr>
              <w:t xml:space="preserve"> i </w:t>
            </w:r>
            <w:proofErr w:type="spellStart"/>
            <w:r>
              <w:rPr>
                <w:rFonts w:ascii="Arial" w:hAnsi="Arial" w:cs="Arial"/>
              </w:rPr>
              <w:t>stawy</w:t>
            </w:r>
            <w:proofErr w:type="spellEnd"/>
            <w:r>
              <w:rPr>
                <w:rFonts w:ascii="Arial" w:hAnsi="Arial" w:cs="Arial"/>
              </w:rPr>
              <w:t xml:space="preserve"> </w:t>
            </w:r>
            <w:proofErr w:type="spellStart"/>
            <w:r>
              <w:rPr>
                <w:rFonts w:ascii="Arial" w:hAnsi="Arial" w:cs="Arial"/>
              </w:rPr>
              <w:t>mechanika</w:t>
            </w:r>
            <w:proofErr w:type="spellEnd"/>
          </w:p>
          <w:p w:rsidR="00E74BFA" w:rsidRPr="00280906" w:rsidRDefault="00E74BFA" w:rsidP="00E74BFA">
            <w:pPr>
              <w:pStyle w:val="Listenabsatz"/>
              <w:numPr>
                <w:ilvl w:val="0"/>
                <w:numId w:val="3"/>
              </w:num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lang w:val="pl-PL"/>
              </w:rPr>
            </w:pPr>
            <w:r w:rsidRPr="00801C43">
              <w:rPr>
                <w:rFonts w:ascii="Arial" w:hAnsi="Arial" w:cs="Arial"/>
                <w:lang w:val="pl-PL"/>
              </w:rPr>
              <w:t>dźwign</w:t>
            </w:r>
            <w:r>
              <w:rPr>
                <w:rFonts w:ascii="Arial" w:hAnsi="Arial" w:cs="Arial"/>
                <w:lang w:val="pl-PL"/>
              </w:rPr>
              <w:t>ia do luzowania szczególnie zap</w:t>
            </w:r>
            <w:r w:rsidRPr="00801C43">
              <w:rPr>
                <w:rFonts w:ascii="Arial" w:hAnsi="Arial" w:cs="Arial"/>
                <w:lang w:val="pl-PL"/>
              </w:rPr>
              <w:t>ieczonych kół</w:t>
            </w:r>
          </w:p>
        </w:tc>
      </w:tr>
    </w:tbl>
    <w:bookmarkEnd w:id="0"/>
    <w:p w:rsidR="00E74BFA" w:rsidRDefault="00E74BFA" w:rsidP="00E74BFA">
      <w:pPr>
        <w:rPr>
          <w:lang w:val="pl-PL"/>
        </w:rPr>
      </w:pPr>
      <w:r w:rsidRPr="00280906">
        <w:rPr>
          <w:lang w:val="pl-PL"/>
        </w:rPr>
        <w:t xml:space="preserve">  </w:t>
      </w:r>
    </w:p>
    <w:p w:rsidR="00E74BFA" w:rsidRDefault="00E74BFA" w:rsidP="00E74BFA">
      <w:pPr>
        <w:spacing w:after="240" w:line="360" w:lineRule="auto"/>
        <w:jc w:val="both"/>
        <w:rPr>
          <w:rFonts w:ascii="Arial" w:hAnsi="Arial" w:cs="Arial"/>
          <w:lang w:val="pl-PL"/>
        </w:rPr>
      </w:pPr>
      <w:r w:rsidRPr="009D7AC8">
        <w:rPr>
          <w:rFonts w:ascii="Arial" w:hAnsi="Arial" w:cs="Arial"/>
          <w:lang w:val="pl-PL"/>
        </w:rPr>
        <w:t xml:space="preserve">Zastosowanie testera luzów przegubu jest wyjaśnione w tym </w:t>
      </w:r>
      <w:r w:rsidRPr="00C000A8">
        <w:rPr>
          <w:rFonts w:ascii="Arial" w:hAnsi="Arial" w:cs="Arial"/>
          <w:lang w:val="pl-PL"/>
        </w:rPr>
        <w:t>wideo</w:t>
      </w:r>
      <w:r w:rsidRPr="009D7AC8">
        <w:rPr>
          <w:rFonts w:ascii="Arial" w:hAnsi="Arial" w:cs="Arial"/>
          <w:lang w:val="pl-PL"/>
        </w:rPr>
        <w:t xml:space="preserve"> na: </w:t>
      </w:r>
      <w:hyperlink r:id="rId9" w:history="1">
        <w:r w:rsidRPr="009D7AC8">
          <w:rPr>
            <w:rStyle w:val="Hyperlink"/>
            <w:rFonts w:ascii="Arial" w:hAnsi="Arial" w:cs="Arial"/>
            <w:lang w:val="pl-PL"/>
          </w:rPr>
          <w:t>https://youtu.be/RChUhzaotxQ</w:t>
        </w:r>
      </w:hyperlink>
      <w:r w:rsidRPr="009D7AC8">
        <w:rPr>
          <w:rFonts w:ascii="Arial" w:hAnsi="Arial" w:cs="Arial"/>
          <w:lang w:val="pl-PL"/>
        </w:rPr>
        <w:t xml:space="preserve">.  </w:t>
      </w:r>
    </w:p>
    <w:p w:rsidR="00D92BB6" w:rsidRDefault="00D92BB6" w:rsidP="00D92BB6">
      <w:pPr>
        <w:jc w:val="both"/>
        <w:rPr>
          <w:rFonts w:ascii="Arial" w:eastAsia="Calibri" w:hAnsi="Arial" w:cs="Arial"/>
          <w:sz w:val="20"/>
          <w:szCs w:val="20"/>
          <w:lang w:val="pl-PL"/>
        </w:rPr>
      </w:pPr>
    </w:p>
    <w:p w:rsidR="00D92BB6" w:rsidRPr="00D92BB6" w:rsidRDefault="00D92BB6" w:rsidP="00D92BB6">
      <w:pPr>
        <w:jc w:val="both"/>
        <w:rPr>
          <w:rFonts w:ascii="Arial" w:eastAsia="Calibri" w:hAnsi="Arial" w:cs="Arial"/>
          <w:sz w:val="20"/>
          <w:szCs w:val="20"/>
          <w:lang w:val="pl-PL"/>
        </w:rPr>
      </w:pPr>
      <w:r w:rsidRPr="00D92BB6">
        <w:rPr>
          <w:rFonts w:ascii="Arial" w:eastAsia="Calibri" w:hAnsi="Arial" w:cs="Arial"/>
          <w:sz w:val="20"/>
          <w:szCs w:val="20"/>
          <w:lang w:val="pl-PL"/>
        </w:rPr>
        <w:t xml:space="preserve">Teksty dla prasy i zdjęcia prasowe można pobrać ze strony </w:t>
      </w:r>
      <w:hyperlink r:id="rId10" w:history="1">
        <w:r w:rsidRPr="00D92BB6">
          <w:rPr>
            <w:rFonts w:ascii="Arial" w:eastAsia="Calibri" w:hAnsi="Arial" w:cs="Arial"/>
            <w:color w:val="0000FF"/>
            <w:sz w:val="20"/>
            <w:szCs w:val="20"/>
            <w:u w:val="single"/>
            <w:lang w:val="pl-PL"/>
          </w:rPr>
          <w:t>www.meyle.com</w:t>
        </w:r>
      </w:hyperlink>
      <w:r w:rsidRPr="00D92BB6">
        <w:rPr>
          <w:rFonts w:ascii="Arial" w:eastAsia="Calibri" w:hAnsi="Arial" w:cs="Arial"/>
          <w:sz w:val="20"/>
          <w:szCs w:val="20"/>
          <w:lang w:val="pl-PL"/>
        </w:rPr>
        <w:t xml:space="preserve"> lub zamówić jako pliki. </w:t>
      </w:r>
    </w:p>
    <w:p w:rsidR="00956E52" w:rsidRDefault="00956E52" w:rsidP="00D92BB6">
      <w:pPr>
        <w:rPr>
          <w:rFonts w:ascii="Arial" w:eastAsia="Calibri" w:hAnsi="Arial" w:cs="Arial"/>
          <w:sz w:val="20"/>
          <w:szCs w:val="20"/>
          <w:lang w:val="pl-PL"/>
        </w:rPr>
      </w:pPr>
    </w:p>
    <w:p w:rsidR="00D92BB6" w:rsidRPr="00D92BB6" w:rsidRDefault="00D92BB6" w:rsidP="00D92BB6">
      <w:pPr>
        <w:rPr>
          <w:rFonts w:ascii="Arial" w:eastAsia="Calibri" w:hAnsi="Arial" w:cs="Arial"/>
          <w:sz w:val="20"/>
          <w:szCs w:val="20"/>
          <w:lang w:val="pl-PL"/>
        </w:rPr>
      </w:pPr>
      <w:r w:rsidRPr="00D92BB6">
        <w:rPr>
          <w:rFonts w:ascii="Arial" w:eastAsia="Calibri" w:hAnsi="Arial" w:cs="Arial"/>
          <w:sz w:val="20"/>
          <w:szCs w:val="20"/>
          <w:lang w:val="pl-PL"/>
        </w:rPr>
        <w:t xml:space="preserve">Kontakt: </w:t>
      </w:r>
    </w:p>
    <w:p w:rsidR="00D92BB6" w:rsidRPr="00D92BB6" w:rsidRDefault="00D92BB6" w:rsidP="00D92BB6">
      <w:pPr>
        <w:jc w:val="both"/>
        <w:rPr>
          <w:rFonts w:ascii="Arial" w:eastAsia="Calibri" w:hAnsi="Arial" w:cs="Arial"/>
          <w:sz w:val="20"/>
          <w:szCs w:val="20"/>
          <w:lang w:val="pl-PL"/>
        </w:rPr>
      </w:pPr>
    </w:p>
    <w:p w:rsidR="00D92BB6" w:rsidRPr="00D92BB6" w:rsidRDefault="00D92BB6" w:rsidP="00D92BB6">
      <w:pPr>
        <w:ind w:firstLine="284"/>
        <w:jc w:val="both"/>
        <w:rPr>
          <w:rFonts w:ascii="Arial" w:eastAsia="Calibri" w:hAnsi="Arial" w:cs="Arial"/>
          <w:sz w:val="20"/>
          <w:szCs w:val="20"/>
          <w:lang w:val="pl-PL"/>
        </w:rPr>
      </w:pPr>
      <w:r w:rsidRPr="00D92BB6">
        <w:rPr>
          <w:rFonts w:ascii="Arial" w:eastAsia="Calibri" w:hAnsi="Arial" w:cs="Arial"/>
          <w:sz w:val="20"/>
          <w:szCs w:val="20"/>
          <w:lang w:val="pl-PL"/>
        </w:rPr>
        <w:t xml:space="preserve">1. Klenk &amp; Hoursch AG, Inka Heitmann, Tel: +49 40 3020881-03, E-Mail: </w:t>
      </w:r>
      <w:hyperlink r:id="rId11" w:history="1">
        <w:r w:rsidRPr="00D92BB6">
          <w:rPr>
            <w:rFonts w:ascii="Arial" w:eastAsia="Calibri" w:hAnsi="Arial" w:cs="Arial"/>
            <w:color w:val="0000FF"/>
            <w:sz w:val="20"/>
            <w:szCs w:val="20"/>
            <w:u w:val="single"/>
            <w:lang w:val="pl-PL"/>
          </w:rPr>
          <w:t>meyle@klenkhoursch.de</w:t>
        </w:r>
      </w:hyperlink>
    </w:p>
    <w:p w:rsidR="00D92BB6" w:rsidRPr="00D92BB6" w:rsidRDefault="00D92BB6" w:rsidP="00D92BB6">
      <w:pPr>
        <w:ind w:firstLine="284"/>
        <w:jc w:val="both"/>
        <w:rPr>
          <w:rFonts w:ascii="Arial" w:eastAsia="Calibri" w:hAnsi="Arial" w:cs="Arial"/>
          <w:b/>
          <w:bCs/>
          <w:sz w:val="20"/>
          <w:szCs w:val="20"/>
          <w:lang w:val="pl-PL"/>
        </w:rPr>
      </w:pPr>
      <w:r w:rsidRPr="00D92BB6">
        <w:rPr>
          <w:rFonts w:ascii="Arial" w:eastAsia="Calibri" w:hAnsi="Arial" w:cs="Arial"/>
          <w:sz w:val="20"/>
          <w:szCs w:val="20"/>
          <w:lang w:val="pl-PL"/>
        </w:rPr>
        <w:t xml:space="preserve">2. MEYLE AG, Annika Fuchs, Tel: +49 40 67506-519, E-Mail: </w:t>
      </w:r>
      <w:hyperlink r:id="rId12" w:history="1">
        <w:r w:rsidRPr="00D92BB6">
          <w:rPr>
            <w:rFonts w:ascii="Arial" w:eastAsia="Calibri" w:hAnsi="Arial" w:cs="Arial"/>
            <w:color w:val="0000FF"/>
            <w:sz w:val="20"/>
            <w:szCs w:val="20"/>
            <w:u w:val="single"/>
            <w:lang w:val="pl-PL"/>
          </w:rPr>
          <w:t>annika.fuchs@meyle.com</w:t>
        </w:r>
      </w:hyperlink>
      <w:r w:rsidRPr="00D92BB6">
        <w:rPr>
          <w:rFonts w:ascii="Arial" w:eastAsia="Calibri" w:hAnsi="Arial" w:cs="Arial"/>
          <w:b/>
          <w:bCs/>
          <w:sz w:val="20"/>
          <w:szCs w:val="20"/>
        </w:rPr>
        <w:t xml:space="preserve"> </w:t>
      </w:r>
    </w:p>
    <w:p w:rsidR="003D5CCB" w:rsidRDefault="003D5CCB" w:rsidP="003D5CCB">
      <w:pPr>
        <w:spacing w:line="360" w:lineRule="auto"/>
        <w:jc w:val="both"/>
        <w:rPr>
          <w:rFonts w:ascii="Arial" w:hAnsi="Arial" w:cs="Arial"/>
          <w:b/>
          <w:sz w:val="18"/>
          <w:szCs w:val="22"/>
          <w:lang w:val="pl-PL"/>
        </w:rPr>
      </w:pPr>
    </w:p>
    <w:p w:rsidR="003D5CCB" w:rsidRPr="00FE6582" w:rsidRDefault="003D5CCB" w:rsidP="003D5CCB">
      <w:pPr>
        <w:spacing w:line="360" w:lineRule="auto"/>
        <w:jc w:val="both"/>
        <w:rPr>
          <w:rFonts w:ascii="Arial" w:hAnsi="Arial" w:cs="Arial"/>
          <w:b/>
          <w:sz w:val="18"/>
          <w:szCs w:val="22"/>
          <w:lang w:val="pl-PL"/>
        </w:rPr>
      </w:pPr>
      <w:r w:rsidRPr="00FE6582">
        <w:rPr>
          <w:rFonts w:ascii="Arial" w:hAnsi="Arial" w:cs="Arial"/>
          <w:b/>
          <w:sz w:val="18"/>
          <w:szCs w:val="22"/>
          <w:lang w:val="pl-PL"/>
        </w:rPr>
        <w:lastRenderedPageBreak/>
        <w:t xml:space="preserve">O przedsiębiorstwie </w:t>
      </w:r>
    </w:p>
    <w:p w:rsidR="003D5CCB" w:rsidRPr="00FE6582" w:rsidRDefault="003D5CCB" w:rsidP="003D5CCB">
      <w:pPr>
        <w:spacing w:after="240" w:line="360" w:lineRule="auto"/>
        <w:jc w:val="both"/>
        <w:rPr>
          <w:rStyle w:val="Fett"/>
          <w:rFonts w:ascii="Arial" w:hAnsi="Arial" w:cs="Arial"/>
          <w:b w:val="0"/>
          <w:sz w:val="18"/>
          <w:szCs w:val="22"/>
          <w:lang w:val="pl-PL"/>
        </w:rPr>
      </w:pPr>
      <w:r w:rsidRPr="00FE6582">
        <w:rPr>
          <w:rFonts w:ascii="Arial" w:hAnsi="Arial" w:cs="Arial"/>
          <w:sz w:val="18"/>
          <w:szCs w:val="22"/>
          <w:lang w:val="pl-PL"/>
        </w:rPr>
        <w:t xml:space="preserve">Pod marką MEYLE firma </w:t>
      </w:r>
      <w:r>
        <w:rPr>
          <w:rFonts w:ascii="Arial" w:hAnsi="Arial" w:cs="Arial"/>
          <w:sz w:val="18"/>
          <w:szCs w:val="22"/>
          <w:lang w:val="pl-PL"/>
        </w:rPr>
        <w:t>MEYLE</w:t>
      </w:r>
      <w:r w:rsidRPr="00FE6582">
        <w:rPr>
          <w:rFonts w:ascii="Arial" w:hAnsi="Arial" w:cs="Arial"/>
          <w:sz w:val="18"/>
          <w:szCs w:val="22"/>
          <w:lang w:val="pl-PL"/>
        </w:rPr>
        <w:t xml:space="preserve"> AG konstruuje, produkuje i rozprowadza wysokiej jakości części zamienne do samochodów osobowych, dostawczych i pojazdów użytkowych na niezależnym rynku części. Marka MEYLE obejmuje trzy linie produktowe</w:t>
      </w:r>
      <w:r w:rsidRPr="00FE6582">
        <w:rPr>
          <w:rStyle w:val="Fett"/>
          <w:rFonts w:ascii="Arial" w:hAnsi="Arial" w:cs="Arial"/>
          <w:b w:val="0"/>
          <w:sz w:val="18"/>
          <w:szCs w:val="22"/>
          <w:lang w:val="pl-PL"/>
        </w:rPr>
        <w:t xml:space="preserve"> MEYLE-</w:t>
      </w:r>
      <w:r>
        <w:rPr>
          <w:rStyle w:val="Fett"/>
          <w:rFonts w:ascii="Arial" w:hAnsi="Arial" w:cs="Arial"/>
          <w:b w:val="0"/>
          <w:sz w:val="18"/>
          <w:szCs w:val="22"/>
          <w:lang w:val="pl-PL"/>
        </w:rPr>
        <w:t>ORIGINAL</w:t>
      </w:r>
      <w:r w:rsidRPr="00FE6582">
        <w:rPr>
          <w:rStyle w:val="Fett"/>
          <w:rFonts w:ascii="Arial" w:hAnsi="Arial" w:cs="Arial"/>
          <w:b w:val="0"/>
          <w:sz w:val="18"/>
          <w:szCs w:val="22"/>
          <w:lang w:val="pl-PL"/>
        </w:rPr>
        <w:t xml:space="preserve">, MEYLE-HD i MEYLE-PD. </w:t>
      </w:r>
    </w:p>
    <w:p w:rsidR="003D5CCB" w:rsidRPr="00064372" w:rsidRDefault="003D5CCB" w:rsidP="003D5CCB">
      <w:pPr>
        <w:spacing w:after="240" w:line="360" w:lineRule="auto"/>
        <w:jc w:val="both"/>
        <w:rPr>
          <w:rStyle w:val="Fett"/>
          <w:rFonts w:ascii="Arial" w:hAnsi="Arial" w:cs="Arial"/>
          <w:b w:val="0"/>
          <w:sz w:val="18"/>
          <w:szCs w:val="22"/>
          <w:lang w:val="pl-PL"/>
        </w:rPr>
      </w:pPr>
      <w:r w:rsidRPr="00FE6582">
        <w:rPr>
          <w:rStyle w:val="Fett"/>
          <w:rFonts w:ascii="Arial" w:hAnsi="Arial" w:cs="Arial"/>
          <w:b w:val="0"/>
          <w:sz w:val="18"/>
          <w:szCs w:val="22"/>
          <w:lang w:val="pl-PL"/>
        </w:rPr>
        <w:t>Łączny asortyment, którym producent z Hamburga pokrywa niemal wszystkie popularne potrzeby, wygląda następująco</w:t>
      </w:r>
    </w:p>
    <w:p w:rsidR="003D5CCB" w:rsidRPr="00FE6582" w:rsidRDefault="003D5CCB" w:rsidP="003D5CCB">
      <w:pPr>
        <w:pStyle w:val="KeinLeerraum"/>
        <w:numPr>
          <w:ilvl w:val="0"/>
          <w:numId w:val="1"/>
        </w:numPr>
        <w:spacing w:line="360" w:lineRule="auto"/>
        <w:jc w:val="both"/>
        <w:rPr>
          <w:rStyle w:val="Fett"/>
          <w:rFonts w:ascii="Arial" w:hAnsi="Arial" w:cs="Arial"/>
          <w:b w:val="0"/>
          <w:sz w:val="18"/>
          <w:szCs w:val="22"/>
          <w:lang w:val="pl-PL"/>
        </w:rPr>
      </w:pPr>
      <w:r w:rsidRPr="00064372">
        <w:rPr>
          <w:rStyle w:val="Fett"/>
          <w:rFonts w:ascii="Arial" w:hAnsi="Arial" w:cs="Arial"/>
          <w:b w:val="0"/>
          <w:sz w:val="18"/>
          <w:szCs w:val="22"/>
          <w:lang w:val="pl-PL"/>
        </w:rPr>
        <w:t>MEYLE-ORIGINAL: Dopasowany jak oryginał.</w:t>
      </w:r>
      <w:r>
        <w:rPr>
          <w:rStyle w:val="Fett"/>
          <w:rFonts w:ascii="Arial" w:hAnsi="Arial" w:cs="Arial"/>
          <w:b w:val="0"/>
          <w:sz w:val="18"/>
          <w:szCs w:val="22"/>
          <w:lang w:val="pl-PL"/>
        </w:rPr>
        <w:t xml:space="preserve"> </w:t>
      </w:r>
      <w:r w:rsidRPr="00FE6582">
        <w:rPr>
          <w:rStyle w:val="Fett"/>
          <w:rFonts w:ascii="Arial" w:hAnsi="Arial" w:cs="Arial"/>
          <w:b w:val="0"/>
          <w:sz w:val="18"/>
          <w:szCs w:val="22"/>
          <w:lang w:val="pl-PL"/>
        </w:rPr>
        <w:t>–</w:t>
      </w:r>
      <w:r>
        <w:rPr>
          <w:rStyle w:val="Fett"/>
          <w:rFonts w:ascii="Arial" w:hAnsi="Arial" w:cs="Arial"/>
          <w:b w:val="0"/>
          <w:sz w:val="18"/>
          <w:szCs w:val="22"/>
          <w:lang w:val="pl-PL"/>
        </w:rPr>
        <w:t xml:space="preserve"> </w:t>
      </w:r>
      <w:r w:rsidRPr="00FE6582">
        <w:rPr>
          <w:rStyle w:val="Fett"/>
          <w:rFonts w:ascii="Arial" w:hAnsi="Arial" w:cs="Arial"/>
          <w:b w:val="0"/>
          <w:sz w:val="18"/>
          <w:szCs w:val="22"/>
          <w:lang w:val="pl-PL"/>
        </w:rPr>
        <w:t xml:space="preserve">tutaj jest niemal </w:t>
      </w:r>
      <w:r>
        <w:rPr>
          <w:rStyle w:val="Fett"/>
          <w:rFonts w:ascii="Arial" w:hAnsi="Arial" w:cs="Arial"/>
          <w:b w:val="0"/>
          <w:sz w:val="18"/>
          <w:szCs w:val="22"/>
          <w:lang w:val="pl-PL"/>
        </w:rPr>
        <w:t>20</w:t>
      </w:r>
      <w:r w:rsidRPr="00FE6582">
        <w:rPr>
          <w:rStyle w:val="Fett"/>
          <w:rFonts w:ascii="Arial" w:hAnsi="Arial" w:cs="Arial"/>
          <w:b w:val="0"/>
          <w:sz w:val="18"/>
          <w:szCs w:val="22"/>
          <w:lang w:val="pl-PL"/>
        </w:rPr>
        <w:t>.000 wysokiej jakości artykułów.</w:t>
      </w:r>
    </w:p>
    <w:p w:rsidR="003D5CCB" w:rsidRPr="00FE6582" w:rsidRDefault="003D5CCB" w:rsidP="003D5CCB">
      <w:pPr>
        <w:pStyle w:val="KeinLeerraum"/>
        <w:numPr>
          <w:ilvl w:val="0"/>
          <w:numId w:val="1"/>
        </w:numPr>
        <w:spacing w:line="360" w:lineRule="auto"/>
        <w:jc w:val="both"/>
        <w:rPr>
          <w:rStyle w:val="Fett"/>
          <w:rFonts w:ascii="Arial" w:hAnsi="Arial" w:cs="Arial"/>
          <w:b w:val="0"/>
          <w:sz w:val="18"/>
          <w:szCs w:val="22"/>
          <w:lang w:val="pl-PL"/>
        </w:rPr>
      </w:pPr>
      <w:r w:rsidRPr="00064372">
        <w:rPr>
          <w:rStyle w:val="Fett"/>
          <w:rFonts w:ascii="Arial" w:hAnsi="Arial" w:cs="Arial"/>
          <w:b w:val="0"/>
          <w:sz w:val="18"/>
          <w:szCs w:val="22"/>
          <w:lang w:val="pl-PL"/>
        </w:rPr>
        <w:t>MEYLE-PD: Bardziej przemyślane i zrobione lepiej.</w:t>
      </w:r>
      <w:r w:rsidRPr="00FE6582">
        <w:rPr>
          <w:rStyle w:val="Fett"/>
          <w:rFonts w:ascii="Arial" w:hAnsi="Arial" w:cs="Arial"/>
          <w:b w:val="0"/>
          <w:sz w:val="18"/>
          <w:szCs w:val="22"/>
          <w:lang w:val="pl-PL"/>
        </w:rPr>
        <w:t xml:space="preserve"> –</w:t>
      </w:r>
      <w:r>
        <w:rPr>
          <w:rStyle w:val="Fett"/>
          <w:rFonts w:ascii="Arial" w:hAnsi="Arial" w:cs="Arial"/>
          <w:b w:val="0"/>
          <w:sz w:val="18"/>
          <w:szCs w:val="22"/>
          <w:lang w:val="pl-PL"/>
        </w:rPr>
        <w:t xml:space="preserve"> </w:t>
      </w:r>
      <w:r w:rsidRPr="00FE6582">
        <w:rPr>
          <w:rStyle w:val="Fett"/>
          <w:rFonts w:ascii="Arial" w:hAnsi="Arial" w:cs="Arial"/>
          <w:b w:val="0"/>
          <w:sz w:val="18"/>
          <w:szCs w:val="22"/>
          <w:lang w:val="pl-PL"/>
        </w:rPr>
        <w:t xml:space="preserve">tutaj posiadamy niemal </w:t>
      </w:r>
      <w:r>
        <w:rPr>
          <w:rFonts w:ascii="Arial" w:hAnsi="Arial" w:cs="Arial"/>
          <w:sz w:val="18"/>
          <w:szCs w:val="22"/>
          <w:lang w:val="pl-PL"/>
        </w:rPr>
        <w:t>2</w:t>
      </w:r>
      <w:r w:rsidRPr="00FE6582">
        <w:rPr>
          <w:rFonts w:ascii="Arial" w:hAnsi="Arial" w:cs="Arial"/>
          <w:sz w:val="18"/>
          <w:szCs w:val="22"/>
          <w:lang w:val="pl-PL"/>
        </w:rPr>
        <w:t>.</w:t>
      </w:r>
      <w:r>
        <w:rPr>
          <w:rFonts w:ascii="Arial" w:hAnsi="Arial" w:cs="Arial"/>
          <w:sz w:val="18"/>
          <w:szCs w:val="22"/>
          <w:lang w:val="pl-PL"/>
        </w:rPr>
        <w:t>0</w:t>
      </w:r>
      <w:r w:rsidRPr="00FE6582">
        <w:rPr>
          <w:rFonts w:ascii="Arial" w:hAnsi="Arial" w:cs="Arial"/>
          <w:sz w:val="18"/>
          <w:szCs w:val="22"/>
          <w:lang w:val="pl-PL"/>
        </w:rPr>
        <w:t>00 technicznie ulepszonych tarcz i okładzin hamulcowych o wysokiej skuteczności hamowania i lepszym wygl</w:t>
      </w:r>
      <w:r w:rsidRPr="00FE6582">
        <w:rPr>
          <w:rStyle w:val="Fett"/>
          <w:rFonts w:ascii="Arial" w:hAnsi="Arial" w:cs="Arial"/>
          <w:b w:val="0"/>
          <w:sz w:val="18"/>
          <w:szCs w:val="22"/>
          <w:lang w:val="pl-PL"/>
        </w:rPr>
        <w:t>ądzie dzi</w:t>
      </w:r>
      <w:r w:rsidRPr="00FE6582">
        <w:rPr>
          <w:rFonts w:ascii="Arial" w:hAnsi="Arial" w:cs="Arial"/>
          <w:sz w:val="18"/>
          <w:szCs w:val="22"/>
          <w:lang w:val="pl-PL"/>
        </w:rPr>
        <w:t>ęki zastosowaniu najnowocze</w:t>
      </w:r>
      <w:r w:rsidRPr="00FE6582">
        <w:rPr>
          <w:rStyle w:val="Fett"/>
          <w:rFonts w:ascii="Arial" w:hAnsi="Arial" w:cs="Arial"/>
          <w:b w:val="0"/>
          <w:sz w:val="18"/>
          <w:szCs w:val="22"/>
          <w:lang w:val="pl-PL"/>
        </w:rPr>
        <w:t>śniejszych technologi powlekania.</w:t>
      </w:r>
    </w:p>
    <w:p w:rsidR="003D5CCB" w:rsidRPr="00FE6582" w:rsidRDefault="003D5CCB" w:rsidP="003D5CCB">
      <w:pPr>
        <w:pStyle w:val="KeinLeerraum"/>
        <w:numPr>
          <w:ilvl w:val="0"/>
          <w:numId w:val="1"/>
        </w:numPr>
        <w:spacing w:line="360" w:lineRule="auto"/>
        <w:jc w:val="both"/>
        <w:rPr>
          <w:rStyle w:val="Fett"/>
          <w:rFonts w:ascii="Arial" w:hAnsi="Arial" w:cs="Arial"/>
          <w:b w:val="0"/>
          <w:sz w:val="18"/>
          <w:szCs w:val="22"/>
          <w:lang w:val="pl-PL"/>
        </w:rPr>
      </w:pPr>
      <w:r w:rsidRPr="00064372">
        <w:rPr>
          <w:rStyle w:val="Fett"/>
          <w:rFonts w:ascii="Arial" w:hAnsi="Arial" w:cs="Arial"/>
          <w:b w:val="0"/>
          <w:sz w:val="18"/>
          <w:szCs w:val="22"/>
          <w:lang w:val="pl-PL"/>
        </w:rPr>
        <w:t>MEYLE-HD: Lepsze niż oryginał.</w:t>
      </w:r>
      <w:r>
        <w:rPr>
          <w:rStyle w:val="Fett"/>
          <w:rFonts w:ascii="Arial" w:hAnsi="Arial" w:cs="Arial"/>
          <w:b w:val="0"/>
          <w:sz w:val="18"/>
          <w:szCs w:val="22"/>
          <w:lang w:val="pl-PL"/>
        </w:rPr>
        <w:t xml:space="preserve"> </w:t>
      </w:r>
      <w:r w:rsidRPr="00FE6582">
        <w:rPr>
          <w:rStyle w:val="Fett"/>
          <w:rFonts w:ascii="Arial" w:hAnsi="Arial" w:cs="Arial"/>
          <w:b w:val="0"/>
          <w:sz w:val="18"/>
          <w:szCs w:val="22"/>
          <w:lang w:val="pl-PL"/>
        </w:rPr>
        <w:t xml:space="preserve">– inżynierowie MEYLE skonstruowali już niemal </w:t>
      </w:r>
      <w:r>
        <w:rPr>
          <w:rStyle w:val="Fett"/>
          <w:rFonts w:ascii="Arial" w:hAnsi="Arial" w:cs="Arial"/>
          <w:b w:val="0"/>
          <w:sz w:val="18"/>
          <w:szCs w:val="22"/>
          <w:lang w:val="pl-PL"/>
        </w:rPr>
        <w:t>1.000</w:t>
      </w:r>
      <w:r w:rsidRPr="00FE6582">
        <w:rPr>
          <w:rStyle w:val="Fett"/>
          <w:rFonts w:ascii="Arial" w:hAnsi="Arial" w:cs="Arial"/>
          <w:b w:val="0"/>
          <w:sz w:val="18"/>
          <w:szCs w:val="22"/>
          <w:lang w:val="pl-PL"/>
        </w:rPr>
        <w:t xml:space="preserve"> części MEYLE-HD dla tysięcy różnych modeli pojazdów: są one, w porównaniu do części seryjnych technicznie zoptymalizowane oraz szczególnie odporne na obciążenia i o dłuższej żywotności.</w:t>
      </w:r>
      <w:r w:rsidRPr="00FE6582">
        <w:rPr>
          <w:rFonts w:ascii="Arial" w:hAnsi="Arial" w:cs="Arial"/>
          <w:sz w:val="18"/>
          <w:szCs w:val="22"/>
          <w:lang w:val="pl-PL"/>
        </w:rPr>
        <w:t xml:space="preserve"> Na taką wyróżniającą cechę technicznie ulepszonych części MEYLE-HD są cztery lata gwarancji.</w:t>
      </w:r>
    </w:p>
    <w:p w:rsidR="003D5CCB" w:rsidRPr="00FE6582" w:rsidRDefault="003D5CCB" w:rsidP="003D5CCB">
      <w:pPr>
        <w:pStyle w:val="KeinLeerraum"/>
        <w:spacing w:line="360" w:lineRule="auto"/>
        <w:rPr>
          <w:rStyle w:val="Fett"/>
          <w:rFonts w:ascii="Arial" w:hAnsi="Arial" w:cs="Arial"/>
          <w:b w:val="0"/>
          <w:sz w:val="18"/>
          <w:szCs w:val="22"/>
          <w:lang w:val="pl-PL"/>
        </w:rPr>
      </w:pPr>
    </w:p>
    <w:p w:rsidR="003D5CCB" w:rsidRPr="004E5262" w:rsidRDefault="003D5CCB" w:rsidP="003D5CCB">
      <w:pPr>
        <w:spacing w:after="240" w:line="360" w:lineRule="auto"/>
        <w:jc w:val="both"/>
        <w:rPr>
          <w:rFonts w:ascii="Arial" w:hAnsi="Arial" w:cs="Arial"/>
          <w:sz w:val="18"/>
          <w:szCs w:val="22"/>
          <w:lang w:val="pl-PL"/>
        </w:rPr>
      </w:pPr>
      <w:r w:rsidRPr="00FE6582">
        <w:rPr>
          <w:rFonts w:ascii="Arial" w:hAnsi="Arial" w:cs="Arial"/>
          <w:sz w:val="18"/>
          <w:szCs w:val="22"/>
          <w:lang w:val="pl-PL"/>
        </w:rPr>
        <w:t xml:space="preserve">Firma </w:t>
      </w:r>
      <w:r>
        <w:rPr>
          <w:rFonts w:ascii="Arial" w:hAnsi="Arial" w:cs="Arial"/>
          <w:sz w:val="18"/>
          <w:szCs w:val="22"/>
          <w:lang w:val="pl-PL"/>
        </w:rPr>
        <w:t>MEYLE</w:t>
      </w:r>
      <w:r w:rsidRPr="00FE6582">
        <w:rPr>
          <w:rFonts w:ascii="Arial" w:hAnsi="Arial" w:cs="Arial"/>
          <w:sz w:val="18"/>
          <w:szCs w:val="22"/>
          <w:lang w:val="pl-PL"/>
        </w:rPr>
        <w:t xml:space="preserve"> AG ma swoją główną siedzibę w Hamburgu</w:t>
      </w:r>
      <w:r>
        <w:rPr>
          <w:rFonts w:ascii="Arial" w:hAnsi="Arial" w:cs="Arial"/>
          <w:sz w:val="18"/>
          <w:szCs w:val="22"/>
          <w:lang w:val="pl-PL"/>
        </w:rPr>
        <w:t xml:space="preserve"> i</w:t>
      </w:r>
      <w:r w:rsidRPr="00064372">
        <w:rPr>
          <w:rFonts w:ascii="Arial" w:hAnsi="Arial" w:cs="Arial"/>
          <w:sz w:val="18"/>
          <w:szCs w:val="22"/>
          <w:lang w:val="pl-PL"/>
        </w:rPr>
        <w:t xml:space="preserve"> działa w 120 krajach. </w:t>
      </w:r>
      <w:r w:rsidRPr="00FE6582">
        <w:rPr>
          <w:rFonts w:ascii="Arial" w:hAnsi="Arial" w:cs="Arial"/>
          <w:sz w:val="18"/>
          <w:szCs w:val="22"/>
          <w:lang w:val="pl-PL"/>
        </w:rPr>
        <w:t>Obok wysoce nowoczesnego centrum logistycznego w Hamburgu firma ma na całym świecie spółki kooperujące i zakłady produkcyjne.</w:t>
      </w:r>
      <w:r w:rsidRPr="004E5262">
        <w:rPr>
          <w:rFonts w:ascii="Arial" w:hAnsi="Arial" w:cs="Arial"/>
          <w:sz w:val="18"/>
          <w:szCs w:val="22"/>
          <w:lang w:val="pl-PL"/>
        </w:rPr>
        <w:t xml:space="preserve"> </w:t>
      </w:r>
    </w:p>
    <w:p w:rsidR="003D5CCB" w:rsidRPr="004E5262" w:rsidRDefault="003D5CCB" w:rsidP="003D5CCB">
      <w:pPr>
        <w:rPr>
          <w:rFonts w:ascii="Arial" w:hAnsi="Arial" w:cs="Arial"/>
          <w:sz w:val="20"/>
          <w:szCs w:val="20"/>
          <w:lang w:val="pl-PL"/>
        </w:rPr>
      </w:pPr>
    </w:p>
    <w:p w:rsidR="00CB7C07" w:rsidRPr="003D5CCB" w:rsidRDefault="00CB7C07">
      <w:pPr>
        <w:rPr>
          <w:rFonts w:ascii="Arial" w:hAnsi="Arial" w:cs="Arial"/>
          <w:sz w:val="20"/>
          <w:szCs w:val="20"/>
          <w:lang w:val="pl-PL"/>
        </w:rPr>
      </w:pPr>
    </w:p>
    <w:sectPr w:rsidR="00CB7C07" w:rsidRPr="003D5CCB" w:rsidSect="0041337A">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1B4" w:rsidRDefault="00D621B4" w:rsidP="00D621B4">
      <w:r>
        <w:separator/>
      </w:r>
    </w:p>
  </w:endnote>
  <w:endnote w:type="continuationSeparator" w:id="0">
    <w:p w:rsidR="00D621B4" w:rsidRDefault="00D621B4"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rPr>
      <w:drawing>
        <wp:inline distT="0" distB="0" distL="0" distR="0">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1B4" w:rsidRDefault="00D621B4" w:rsidP="00D621B4">
      <w:r>
        <w:separator/>
      </w:r>
    </w:p>
  </w:footnote>
  <w:footnote w:type="continuationSeparator" w:id="0">
    <w:p w:rsidR="00D621B4" w:rsidRDefault="00D621B4"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00C6">
    <w:pPr>
      <w:pStyle w:val="Kopfzeile"/>
    </w:pPr>
    <w:r w:rsidRPr="00D600C6">
      <w:rPr>
        <w:noProof/>
      </w:rPr>
      <w:drawing>
        <wp:inline distT="0" distB="0" distL="0" distR="0">
          <wp:extent cx="5760720" cy="1033060"/>
          <wp:effectExtent l="19050" t="0" r="0" b="0"/>
          <wp:docPr id="8" name="Grafik 7" descr="Header_Pressemitteilung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pl.jpg"/>
                  <pic:cNvPicPr/>
                </pic:nvPicPr>
                <pic:blipFill>
                  <a:blip r:embed="rId1"/>
                  <a:stretch>
                    <a:fillRect/>
                  </a:stretch>
                </pic:blipFill>
                <pic:spPr>
                  <a:xfrm>
                    <a:off x="0" y="0"/>
                    <a:ext cx="5760720" cy="103306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2B82"/>
    <w:multiLevelType w:val="hybridMultilevel"/>
    <w:tmpl w:val="CAD4D81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19FF1406"/>
    <w:multiLevelType w:val="hybridMultilevel"/>
    <w:tmpl w:val="68F28858"/>
    <w:lvl w:ilvl="0" w:tplc="038C518C">
      <w:start w:val="1"/>
      <w:numFmt w:val="bullet"/>
      <w:lvlText w:val=""/>
      <w:lvlJc w:val="left"/>
      <w:pPr>
        <w:ind w:left="720" w:hanging="360"/>
      </w:pPr>
      <w:rPr>
        <w:rFonts w:ascii="Wingdings" w:hAnsi="Wingdings" w:hint="default"/>
        <w:lang w:val="pl-P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FFC1A41"/>
    <w:multiLevelType w:val="hybridMultilevel"/>
    <w:tmpl w:val="C4E4E072"/>
    <w:lvl w:ilvl="0" w:tplc="21E0F2DA">
      <w:start w:val="1"/>
      <w:numFmt w:val="bullet"/>
      <w:lvlText w:val=""/>
      <w:lvlJc w:val="left"/>
      <w:pPr>
        <w:ind w:left="720" w:hanging="360"/>
      </w:pPr>
      <w:rPr>
        <w:rFonts w:ascii="Wingdings" w:hAnsi="Wingdings" w:hint="default"/>
        <w:lang w:val="pl-PL"/>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nsid w:val="73EC63E1"/>
    <w:multiLevelType w:val="hybridMultilevel"/>
    <w:tmpl w:val="4BF8D4D2"/>
    <w:lvl w:ilvl="0" w:tplc="11A0791E">
      <w:start w:val="1"/>
      <w:numFmt w:val="bullet"/>
      <w:lvlText w:val=""/>
      <w:lvlJc w:val="left"/>
      <w:pPr>
        <w:ind w:left="720" w:hanging="360"/>
      </w:pPr>
      <w:rPr>
        <w:rFonts w:ascii="Wingdings" w:hAnsi="Wingdings" w:hint="default"/>
        <w:lang w:val="pl-P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1B4"/>
    <w:rsid w:val="00013848"/>
    <w:rsid w:val="00045580"/>
    <w:rsid w:val="001A2D1B"/>
    <w:rsid w:val="002F3A91"/>
    <w:rsid w:val="003D5CCB"/>
    <w:rsid w:val="003E6219"/>
    <w:rsid w:val="0041337A"/>
    <w:rsid w:val="0047414E"/>
    <w:rsid w:val="00574F45"/>
    <w:rsid w:val="00855973"/>
    <w:rsid w:val="00956E52"/>
    <w:rsid w:val="00A61ACA"/>
    <w:rsid w:val="00B0073F"/>
    <w:rsid w:val="00BA74DD"/>
    <w:rsid w:val="00CB7C07"/>
    <w:rsid w:val="00D600C6"/>
    <w:rsid w:val="00D621B4"/>
    <w:rsid w:val="00D92BB6"/>
    <w:rsid w:val="00E74BFA"/>
    <w:rsid w:val="00EE598C"/>
    <w:rsid w:val="00FB3B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Classic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5CCB"/>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3D5CCB"/>
    <w:rPr>
      <w:b/>
      <w:bCs/>
    </w:rPr>
  </w:style>
  <w:style w:type="paragraph" w:styleId="KeinLeerraum">
    <w:name w:val="No Spacing"/>
    <w:uiPriority w:val="1"/>
    <w:qFormat/>
    <w:rsid w:val="003D5CCB"/>
    <w:rPr>
      <w:rFonts w:ascii="Times New Roman" w:eastAsia="Times New Roman" w:hAnsi="Times New Roman" w:cs="Times New Roman"/>
      <w:sz w:val="24"/>
      <w:szCs w:val="24"/>
      <w:lang w:eastAsia="de-DE"/>
    </w:rPr>
  </w:style>
  <w:style w:type="character" w:styleId="Hyperlink">
    <w:name w:val="Hyperlink"/>
    <w:uiPriority w:val="99"/>
    <w:unhideWhenUsed/>
    <w:rsid w:val="00E74BFA"/>
    <w:rPr>
      <w:color w:val="0000FF"/>
      <w:u w:val="single"/>
    </w:rPr>
  </w:style>
  <w:style w:type="character" w:customStyle="1" w:styleId="x033494008-29112010">
    <w:name w:val="x_033494008-29112010"/>
    <w:rsid w:val="00E74BFA"/>
  </w:style>
  <w:style w:type="paragraph" w:styleId="Listenabsatz">
    <w:name w:val="List Paragraph"/>
    <w:basedOn w:val="Standard"/>
    <w:uiPriority w:val="34"/>
    <w:qFormat/>
    <w:rsid w:val="00E74BFA"/>
    <w:pPr>
      <w:ind w:left="720"/>
      <w:contextualSpacing/>
    </w:pPr>
  </w:style>
  <w:style w:type="table" w:styleId="TabelleKlassisch1">
    <w:name w:val="Table Classic 1"/>
    <w:basedOn w:val="NormaleTabelle"/>
    <w:rsid w:val="00E74BFA"/>
    <w:rPr>
      <w:rFonts w:ascii="Times New Roman" w:eastAsia="Times New Roman" w:hAnsi="Times New Roman" w:cs="Times New Roman"/>
      <w:sz w:val="20"/>
      <w:szCs w:val="20"/>
      <w:lang w:eastAsia="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Classic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5CCB"/>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3D5CCB"/>
    <w:rPr>
      <w:b/>
      <w:bCs/>
    </w:rPr>
  </w:style>
  <w:style w:type="paragraph" w:styleId="KeinLeerraum">
    <w:name w:val="No Spacing"/>
    <w:uiPriority w:val="1"/>
    <w:qFormat/>
    <w:rsid w:val="003D5CCB"/>
    <w:rPr>
      <w:rFonts w:ascii="Times New Roman" w:eastAsia="Times New Roman" w:hAnsi="Times New Roman" w:cs="Times New Roman"/>
      <w:sz w:val="24"/>
      <w:szCs w:val="24"/>
      <w:lang w:eastAsia="de-DE"/>
    </w:rPr>
  </w:style>
  <w:style w:type="character" w:styleId="Hyperlink">
    <w:name w:val="Hyperlink"/>
    <w:uiPriority w:val="99"/>
    <w:unhideWhenUsed/>
    <w:rsid w:val="00E74BFA"/>
    <w:rPr>
      <w:color w:val="0000FF"/>
      <w:u w:val="single"/>
    </w:rPr>
  </w:style>
  <w:style w:type="character" w:customStyle="1" w:styleId="x033494008-29112010">
    <w:name w:val="x_033494008-29112010"/>
    <w:rsid w:val="00E74BFA"/>
  </w:style>
  <w:style w:type="paragraph" w:styleId="Listenabsatz">
    <w:name w:val="List Paragraph"/>
    <w:basedOn w:val="Standard"/>
    <w:uiPriority w:val="34"/>
    <w:qFormat/>
    <w:rsid w:val="00E74BFA"/>
    <w:pPr>
      <w:ind w:left="720"/>
      <w:contextualSpacing/>
    </w:pPr>
  </w:style>
  <w:style w:type="table" w:styleId="TabelleKlassisch1">
    <w:name w:val="Table Classic 1"/>
    <w:basedOn w:val="NormaleTabelle"/>
    <w:rsid w:val="00E74BFA"/>
    <w:rPr>
      <w:rFonts w:ascii="Times New Roman" w:eastAsia="Times New Roman" w:hAnsi="Times New Roman" w:cs="Times New Roman"/>
      <w:sz w:val="20"/>
      <w:szCs w:val="20"/>
      <w:lang w:eastAsia="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64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nnika.fuchs@meyle.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yle@klenkhoursch.d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eyle.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youtu.be/RChUhzaotxQ"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35D955-8413-46B8-839E-31961959C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630</Words>
  <Characters>3970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dc:creator>
  <cp:lastModifiedBy>Claudia Heidland</cp:lastModifiedBy>
  <cp:revision>4</cp:revision>
  <dcterms:created xsi:type="dcterms:W3CDTF">2017-09-12T08:01:00Z</dcterms:created>
  <dcterms:modified xsi:type="dcterms:W3CDTF">2017-09-12T09:19:00Z</dcterms:modified>
</cp:coreProperties>
</file>