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2D" w:rsidRPr="00E2132D" w:rsidRDefault="00E2132D" w:rsidP="00E2132D">
      <w:pPr>
        <w:spacing w:line="360" w:lineRule="auto"/>
        <w:jc w:val="both"/>
        <w:rPr>
          <w:rFonts w:ascii="Arial" w:hAnsi="Arial"/>
          <w:b/>
          <w:sz w:val="28"/>
          <w:lang w:val="en-US"/>
        </w:rPr>
      </w:pPr>
      <w:r w:rsidRPr="00E2132D">
        <w:rPr>
          <w:rFonts w:ascii="Arial" w:hAnsi="Arial"/>
          <w:b/>
          <w:sz w:val="28"/>
          <w:lang w:val="en-US"/>
        </w:rPr>
        <w:t>Don’t be afraid of oil changes!</w:t>
      </w:r>
      <w:r>
        <w:rPr>
          <w:rFonts w:ascii="Arial" w:hAnsi="Arial"/>
          <w:b/>
          <w:sz w:val="28"/>
          <w:lang w:val="en-US"/>
        </w:rPr>
        <w:tab/>
      </w:r>
      <w:r w:rsidRPr="00E2132D">
        <w:rPr>
          <w:rFonts w:ascii="Arial" w:hAnsi="Arial"/>
          <w:b/>
          <w:sz w:val="28"/>
          <w:lang w:val="en-US"/>
        </w:rPr>
        <w:t xml:space="preserve"> </w:t>
      </w:r>
      <w:r w:rsidRPr="00E2132D">
        <w:rPr>
          <w:rFonts w:ascii="Arial" w:hAnsi="Arial" w:cs="Arial"/>
          <w:b/>
          <w:sz w:val="28"/>
          <w:szCs w:val="20"/>
          <w:lang w:val="en-US"/>
        </w:rPr>
        <w:br/>
      </w:r>
      <w:r w:rsidRPr="00E2132D">
        <w:rPr>
          <w:rFonts w:ascii="Arial" w:hAnsi="Arial"/>
          <w:b/>
          <w:sz w:val="28"/>
          <w:lang w:val="en-US"/>
        </w:rPr>
        <w:t xml:space="preserve">MEYLE advises on changing the oil in automatic gearboxes. </w:t>
      </w:r>
    </w:p>
    <w:p w:rsidR="00E2132D" w:rsidRPr="00E2132D" w:rsidRDefault="00E2132D" w:rsidP="00E2132D">
      <w:pPr>
        <w:spacing w:line="360" w:lineRule="auto"/>
        <w:rPr>
          <w:rFonts w:ascii="Arial" w:hAnsi="Arial" w:cs="Arial"/>
          <w:b/>
          <w:sz w:val="28"/>
          <w:szCs w:val="20"/>
          <w:lang w:val="en-US"/>
        </w:rPr>
      </w:pPr>
    </w:p>
    <w:p w:rsidR="00E2132D" w:rsidRPr="00E2132D" w:rsidRDefault="00E2132D" w:rsidP="00E2132D">
      <w:pPr>
        <w:spacing w:line="360" w:lineRule="auto"/>
        <w:jc w:val="both"/>
        <w:rPr>
          <w:rFonts w:ascii="Arial" w:hAnsi="Arial" w:cs="Arial"/>
          <w:b/>
        </w:rPr>
      </w:pPr>
      <w:r w:rsidRPr="00E2132D">
        <w:rPr>
          <w:rFonts w:ascii="Arial" w:hAnsi="Arial" w:cs="Arial"/>
          <w:b/>
          <w:u w:val="single"/>
          <w:lang w:val="en-US"/>
        </w:rPr>
        <w:t>Hamburg 12 December 2019.</w:t>
      </w:r>
      <w:r w:rsidRPr="00E2132D">
        <w:rPr>
          <w:rFonts w:ascii="Arial" w:hAnsi="Arial" w:cs="Arial"/>
          <w:b/>
          <w:lang w:val="en-US"/>
        </w:rPr>
        <w:t xml:space="preserve"> </w:t>
      </w:r>
      <w:proofErr w:type="gramStart"/>
      <w:r w:rsidRPr="00E2132D">
        <w:rPr>
          <w:rFonts w:ascii="Arial" w:hAnsi="Arial" w:cs="Arial"/>
          <w:b/>
          <w:lang w:val="en-US"/>
        </w:rPr>
        <w:t>‘Automatic transmissions?</w:t>
      </w:r>
      <w:proofErr w:type="gramEnd"/>
      <w:r w:rsidRPr="00E2132D">
        <w:rPr>
          <w:rFonts w:ascii="Arial" w:hAnsi="Arial" w:cs="Arial"/>
          <w:b/>
          <w:lang w:val="en-US"/>
        </w:rPr>
        <w:t xml:space="preserve"> They don’t need an oil change!’ Though debunked long ago, this </w:t>
      </w:r>
      <w:proofErr w:type="spellStart"/>
      <w:r w:rsidRPr="00E2132D">
        <w:rPr>
          <w:rFonts w:ascii="Arial" w:hAnsi="Arial" w:cs="Arial"/>
          <w:b/>
          <w:lang w:val="en-US"/>
        </w:rPr>
        <w:t>rumour</w:t>
      </w:r>
      <w:proofErr w:type="spellEnd"/>
      <w:r w:rsidRPr="00E2132D">
        <w:rPr>
          <w:rFonts w:ascii="Arial" w:hAnsi="Arial" w:cs="Arial"/>
          <w:b/>
          <w:lang w:val="en-US"/>
        </w:rPr>
        <w:t xml:space="preserve"> has proven quite persistent. Transmission oil undergoes a natural ageing process, with the oil wearing out and additives diminishing over time. So it’s all the more important to change the oil: this prevents damage to the transmission and maintains transmission function and driving comfort. Yet people still shy away. They shouldn’t! Based in Hamburg, spare parts manufacturer MEYLE offers over 60 oil change kits, which come with all the components required for an oil change: filters, seals, screws, drain/intake plugs, magnets and the amount of transmission oil the application calls for. This reduces stress and saves money – for workshops and drivers alike. </w:t>
      </w:r>
      <w:proofErr w:type="spellStart"/>
      <w:r w:rsidRPr="00E2132D">
        <w:rPr>
          <w:rFonts w:ascii="Arial" w:hAnsi="Arial" w:cs="Arial"/>
          <w:b/>
        </w:rPr>
        <w:t>Now</w:t>
      </w:r>
      <w:proofErr w:type="spellEnd"/>
      <w:r w:rsidRPr="00E2132D">
        <w:rPr>
          <w:rFonts w:ascii="Arial" w:hAnsi="Arial" w:cs="Arial"/>
          <w:b/>
        </w:rPr>
        <w:t xml:space="preserve">, </w:t>
      </w:r>
      <w:proofErr w:type="spellStart"/>
      <w:r w:rsidRPr="00E2132D">
        <w:rPr>
          <w:rFonts w:ascii="Arial" w:hAnsi="Arial" w:cs="Arial"/>
          <w:b/>
        </w:rPr>
        <w:t>MEYLE’s</w:t>
      </w:r>
      <w:proofErr w:type="spellEnd"/>
      <w:r w:rsidRPr="00E2132D">
        <w:rPr>
          <w:rFonts w:ascii="Arial" w:hAnsi="Arial" w:cs="Arial"/>
          <w:b/>
        </w:rPr>
        <w:t xml:space="preserve"> </w:t>
      </w:r>
      <w:proofErr w:type="spellStart"/>
      <w:r w:rsidRPr="00E2132D">
        <w:rPr>
          <w:rFonts w:ascii="Arial" w:hAnsi="Arial" w:cs="Arial"/>
          <w:b/>
        </w:rPr>
        <w:t>advice</w:t>
      </w:r>
      <w:proofErr w:type="spellEnd"/>
      <w:r w:rsidRPr="00E2132D">
        <w:rPr>
          <w:rFonts w:ascii="Arial" w:hAnsi="Arial" w:cs="Arial"/>
          <w:b/>
        </w:rPr>
        <w:t xml:space="preserve"> </w:t>
      </w:r>
      <w:proofErr w:type="spellStart"/>
      <w:r w:rsidRPr="00E2132D">
        <w:rPr>
          <w:rFonts w:ascii="Arial" w:hAnsi="Arial" w:cs="Arial"/>
          <w:b/>
        </w:rPr>
        <w:t>makes</w:t>
      </w:r>
      <w:proofErr w:type="spellEnd"/>
      <w:r w:rsidRPr="00E2132D">
        <w:rPr>
          <w:rFonts w:ascii="Arial" w:hAnsi="Arial" w:cs="Arial"/>
          <w:b/>
        </w:rPr>
        <w:t xml:space="preserve"> </w:t>
      </w:r>
      <w:proofErr w:type="spellStart"/>
      <w:r w:rsidRPr="00E2132D">
        <w:rPr>
          <w:rFonts w:ascii="Arial" w:hAnsi="Arial" w:cs="Arial"/>
          <w:b/>
        </w:rPr>
        <w:t>changing</w:t>
      </w:r>
      <w:proofErr w:type="spellEnd"/>
      <w:r w:rsidRPr="00E2132D">
        <w:rPr>
          <w:rFonts w:ascii="Arial" w:hAnsi="Arial" w:cs="Arial"/>
          <w:b/>
        </w:rPr>
        <w:t xml:space="preserve"> </w:t>
      </w:r>
      <w:proofErr w:type="spellStart"/>
      <w:r w:rsidRPr="00E2132D">
        <w:rPr>
          <w:rFonts w:ascii="Arial" w:hAnsi="Arial" w:cs="Arial"/>
          <w:b/>
        </w:rPr>
        <w:t>the</w:t>
      </w:r>
      <w:proofErr w:type="spellEnd"/>
      <w:r w:rsidRPr="00E2132D">
        <w:rPr>
          <w:rFonts w:ascii="Arial" w:hAnsi="Arial" w:cs="Arial"/>
          <w:b/>
        </w:rPr>
        <w:t xml:space="preserve"> </w:t>
      </w:r>
      <w:proofErr w:type="spellStart"/>
      <w:r w:rsidRPr="00E2132D">
        <w:rPr>
          <w:rFonts w:ascii="Arial" w:hAnsi="Arial" w:cs="Arial"/>
          <w:b/>
        </w:rPr>
        <w:t>oil</w:t>
      </w:r>
      <w:proofErr w:type="spellEnd"/>
      <w:r w:rsidRPr="00E2132D">
        <w:rPr>
          <w:rFonts w:ascii="Arial" w:hAnsi="Arial" w:cs="Arial"/>
          <w:b/>
        </w:rPr>
        <w:t xml:space="preserve"> </w:t>
      </w:r>
      <w:proofErr w:type="spellStart"/>
      <w:r w:rsidRPr="00E2132D">
        <w:rPr>
          <w:rFonts w:ascii="Arial" w:hAnsi="Arial" w:cs="Arial"/>
          <w:b/>
        </w:rPr>
        <w:t>even</w:t>
      </w:r>
      <w:proofErr w:type="spellEnd"/>
      <w:r w:rsidRPr="00E2132D">
        <w:rPr>
          <w:rFonts w:ascii="Arial" w:hAnsi="Arial" w:cs="Arial"/>
          <w:b/>
        </w:rPr>
        <w:t xml:space="preserve"> </w:t>
      </w:r>
      <w:proofErr w:type="spellStart"/>
      <w:r w:rsidRPr="00E2132D">
        <w:rPr>
          <w:rFonts w:ascii="Arial" w:hAnsi="Arial" w:cs="Arial"/>
          <w:b/>
        </w:rPr>
        <w:t>easier</w:t>
      </w:r>
      <w:proofErr w:type="spellEnd"/>
      <w:r w:rsidRPr="00E2132D">
        <w:rPr>
          <w:rFonts w:ascii="Arial" w:hAnsi="Arial" w:cs="Arial"/>
          <w:b/>
        </w:rPr>
        <w:t xml:space="preserve">. </w:t>
      </w:r>
    </w:p>
    <w:p w:rsidR="00E2132D" w:rsidRPr="00E2132D" w:rsidRDefault="00E2132D" w:rsidP="00E2132D">
      <w:pPr>
        <w:spacing w:line="360" w:lineRule="auto"/>
        <w:jc w:val="both"/>
        <w:rPr>
          <w:rFonts w:ascii="Arial" w:hAnsi="Arial" w:cs="Arial"/>
          <w:b/>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lang w:val="en-GB"/>
        </w:rPr>
      </w:pPr>
      <w:r w:rsidRPr="00E2132D">
        <w:rPr>
          <w:rFonts w:ascii="Arial" w:hAnsi="Arial" w:cs="Arial"/>
          <w:b/>
          <w:lang w:val="en-GB"/>
        </w:rPr>
        <w:t xml:space="preserve">Before you change the oil, read the manufacturer’s instructions about how to do it and the transmission oil specifications, and </w:t>
      </w:r>
      <w:proofErr w:type="gramStart"/>
      <w:r w:rsidRPr="00E2132D">
        <w:rPr>
          <w:rFonts w:ascii="Arial" w:hAnsi="Arial" w:cs="Arial"/>
          <w:b/>
          <w:lang w:val="en-GB"/>
        </w:rPr>
        <w:t>be</w:t>
      </w:r>
      <w:proofErr w:type="gramEnd"/>
      <w:r w:rsidRPr="00E2132D">
        <w:rPr>
          <w:rFonts w:ascii="Arial" w:hAnsi="Arial" w:cs="Arial"/>
          <w:b/>
          <w:lang w:val="en-GB"/>
        </w:rPr>
        <w:t xml:space="preserve"> sure to follow them.</w:t>
      </w:r>
      <w:r w:rsidRPr="00E2132D">
        <w:rPr>
          <w:rFonts w:ascii="Arial" w:hAnsi="Arial" w:cs="Arial"/>
          <w:b/>
          <w:lang w:val="en-GB"/>
        </w:rPr>
        <w:br/>
      </w:r>
      <w:r w:rsidRPr="00E2132D">
        <w:rPr>
          <w:rFonts w:ascii="Arial" w:hAnsi="Arial" w:cs="Arial"/>
          <w:lang w:val="en-GB"/>
        </w:rPr>
        <w:t>That’s because disallowed gearbox oil can cause implausible changing operations and major gearbox damage.</w:t>
      </w:r>
    </w:p>
    <w:p w:rsidR="00E2132D" w:rsidRPr="00E2132D" w:rsidRDefault="00E2132D" w:rsidP="00E2132D">
      <w:pPr>
        <w:pStyle w:val="Listenabsatz"/>
        <w:spacing w:line="360" w:lineRule="auto"/>
        <w:ind w:left="348"/>
        <w:jc w:val="both"/>
        <w:rPr>
          <w:rFonts w:ascii="Arial" w:hAnsi="Arial" w:cs="Arial"/>
          <w:lang w:val="en-GB"/>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lang w:val="en-GB"/>
        </w:rPr>
      </w:pPr>
      <w:r w:rsidRPr="00E2132D">
        <w:rPr>
          <w:rFonts w:ascii="Arial" w:hAnsi="Arial" w:cs="Arial"/>
          <w:b/>
          <w:lang w:val="en-GB"/>
        </w:rPr>
        <w:t>Scan and back up fault memory before changing the gearbox oil.</w:t>
      </w:r>
    </w:p>
    <w:p w:rsidR="00E2132D" w:rsidRPr="00E2132D" w:rsidRDefault="00E2132D" w:rsidP="00E2132D">
      <w:pPr>
        <w:spacing w:line="360" w:lineRule="auto"/>
        <w:ind w:left="348" w:firstLine="12"/>
        <w:jc w:val="both"/>
        <w:rPr>
          <w:rFonts w:ascii="Arial" w:hAnsi="Arial" w:cs="Arial"/>
          <w:color w:val="333333"/>
          <w:shd w:val="clear" w:color="auto" w:fill="FFFFFF"/>
          <w:lang w:val="en-US"/>
        </w:rPr>
      </w:pPr>
      <w:r w:rsidRPr="00E2132D">
        <w:rPr>
          <w:rFonts w:ascii="Arial" w:hAnsi="Arial" w:cs="Arial"/>
          <w:color w:val="333333"/>
          <w:shd w:val="clear" w:color="auto" w:fill="FFFFFF"/>
          <w:lang w:val="en-US"/>
        </w:rPr>
        <w:t>Scan the fault memory using the diagnostic interface and, ideally, print out saved faults. This will help you identify any existing damage and avoid unnecessary servicing.</w:t>
      </w:r>
    </w:p>
    <w:p w:rsidR="00E2132D" w:rsidRPr="00E2132D" w:rsidRDefault="00E2132D" w:rsidP="00E2132D">
      <w:pPr>
        <w:pStyle w:val="Listenabsatz"/>
        <w:spacing w:line="360" w:lineRule="auto"/>
        <w:ind w:left="348"/>
        <w:jc w:val="both"/>
        <w:rPr>
          <w:rFonts w:ascii="Arial" w:hAnsi="Arial" w:cs="Arial"/>
          <w:lang w:val="en-GB"/>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lang w:val="en-GB"/>
        </w:rPr>
      </w:pPr>
      <w:r w:rsidRPr="00E2132D">
        <w:rPr>
          <w:rFonts w:ascii="Arial" w:hAnsi="Arial" w:cs="Arial"/>
          <w:b/>
          <w:lang w:val="en-GB"/>
        </w:rPr>
        <w:t>Lift the vehicle as horizontally as possible on the lift.</w:t>
      </w:r>
    </w:p>
    <w:p w:rsidR="00E2132D" w:rsidRPr="00E2132D" w:rsidRDefault="00E2132D" w:rsidP="00E2132D">
      <w:pPr>
        <w:pStyle w:val="Listenabsatz"/>
        <w:spacing w:line="360" w:lineRule="auto"/>
        <w:ind w:left="348"/>
        <w:jc w:val="both"/>
        <w:rPr>
          <w:rFonts w:ascii="Arial" w:hAnsi="Arial" w:cs="Arial"/>
          <w:lang w:val="en-GB"/>
        </w:rPr>
      </w:pPr>
      <w:r w:rsidRPr="00E2132D">
        <w:rPr>
          <w:rFonts w:ascii="Arial" w:hAnsi="Arial" w:cs="Arial"/>
          <w:lang w:val="en-GB"/>
        </w:rPr>
        <w:t>That way you can measure the oil level accurately.</w:t>
      </w:r>
    </w:p>
    <w:p w:rsidR="00E2132D" w:rsidRDefault="00E2132D" w:rsidP="00E2132D">
      <w:pPr>
        <w:pStyle w:val="Listenabsatz"/>
        <w:spacing w:line="360" w:lineRule="auto"/>
        <w:ind w:left="348"/>
        <w:jc w:val="both"/>
        <w:rPr>
          <w:rFonts w:ascii="Arial" w:hAnsi="Arial" w:cs="Arial"/>
          <w:b/>
          <w:lang w:val="en-GB"/>
        </w:rPr>
        <w:sectPr w:rsidR="00E2132D" w:rsidSect="0041337A">
          <w:headerReference w:type="default" r:id="rId9"/>
          <w:footerReference w:type="default" r:id="rId10"/>
          <w:pgSz w:w="11906" w:h="16838"/>
          <w:pgMar w:top="1417" w:right="1417" w:bottom="1134" w:left="1417" w:header="708" w:footer="708" w:gutter="0"/>
          <w:cols w:space="708"/>
          <w:docGrid w:linePitch="360"/>
        </w:sectPr>
      </w:pPr>
    </w:p>
    <w:p w:rsidR="00E2132D" w:rsidRPr="00E2132D" w:rsidRDefault="00E2132D" w:rsidP="00E2132D">
      <w:pPr>
        <w:pStyle w:val="Listenabsatz"/>
        <w:numPr>
          <w:ilvl w:val="0"/>
          <w:numId w:val="5"/>
        </w:numPr>
        <w:spacing w:line="360" w:lineRule="auto"/>
        <w:ind w:left="360"/>
        <w:contextualSpacing/>
        <w:jc w:val="both"/>
        <w:rPr>
          <w:rFonts w:ascii="Arial" w:hAnsi="Arial" w:cs="Arial"/>
          <w:b/>
          <w:lang w:val="en-GB"/>
        </w:rPr>
      </w:pPr>
      <w:r w:rsidRPr="00E2132D">
        <w:rPr>
          <w:rFonts w:ascii="Arial" w:hAnsi="Arial" w:cs="Arial"/>
          <w:b/>
          <w:lang w:val="en-GB"/>
        </w:rPr>
        <w:lastRenderedPageBreak/>
        <w:t>Check the external mechatronic plug-in connector for leaks.</w:t>
      </w:r>
    </w:p>
    <w:p w:rsidR="00E2132D" w:rsidRPr="00E2132D" w:rsidRDefault="00E2132D" w:rsidP="00E2132D">
      <w:pPr>
        <w:pStyle w:val="Listenabsatz"/>
        <w:spacing w:line="360" w:lineRule="auto"/>
        <w:ind w:left="348"/>
        <w:jc w:val="both"/>
        <w:rPr>
          <w:rFonts w:ascii="Arial" w:hAnsi="Arial" w:cs="Arial"/>
          <w:lang w:val="en-GB"/>
        </w:rPr>
      </w:pPr>
      <w:r w:rsidRPr="00E2132D">
        <w:rPr>
          <w:rFonts w:ascii="Arial" w:hAnsi="Arial" w:cs="Arial"/>
          <w:lang w:val="en-GB"/>
        </w:rPr>
        <w:t>If necessary, replace the plug casing and seal, tighten it with the prescribed torque, or check that the plug catch is positioned correctly</w:t>
      </w:r>
      <w:r>
        <w:rPr>
          <w:rFonts w:ascii="Arial" w:hAnsi="Arial" w:cs="Arial"/>
          <w:lang w:val="en-GB"/>
        </w:rPr>
        <w:tab/>
      </w:r>
      <w:r w:rsidRPr="00E2132D">
        <w:rPr>
          <w:rFonts w:ascii="Arial" w:hAnsi="Arial" w:cs="Arial"/>
          <w:lang w:val="en-GB"/>
        </w:rPr>
        <w:t>.</w:t>
      </w:r>
      <w:r w:rsidRPr="00E2132D">
        <w:rPr>
          <w:rFonts w:ascii="Arial" w:hAnsi="Arial" w:cs="Arial"/>
          <w:lang w:val="en-GB"/>
        </w:rPr>
        <w:br/>
      </w:r>
    </w:p>
    <w:p w:rsidR="00E2132D" w:rsidRPr="00E2132D" w:rsidRDefault="00E2132D" w:rsidP="00E2132D">
      <w:pPr>
        <w:pStyle w:val="Listenabsatz"/>
        <w:spacing w:line="360" w:lineRule="auto"/>
        <w:ind w:left="348"/>
        <w:jc w:val="both"/>
        <w:rPr>
          <w:rFonts w:ascii="Arial" w:hAnsi="Arial" w:cs="Arial"/>
          <w:lang w:val="en-GB"/>
        </w:rPr>
      </w:pPr>
      <w:r w:rsidRPr="00E2132D">
        <w:rPr>
          <w:rFonts w:ascii="Arial" w:hAnsi="Arial" w:cs="Arial"/>
          <w:lang w:val="en-GB"/>
        </w:rPr>
        <w:t>Practical: the seals and plug casings you need are included in the MEYLE kit.</w:t>
      </w:r>
    </w:p>
    <w:p w:rsidR="00E2132D" w:rsidRPr="00E2132D" w:rsidRDefault="00E2132D" w:rsidP="00E2132D">
      <w:pPr>
        <w:pStyle w:val="Listenabsatz"/>
        <w:spacing w:line="360" w:lineRule="auto"/>
        <w:ind w:left="348"/>
        <w:jc w:val="both"/>
        <w:rPr>
          <w:rFonts w:ascii="Arial" w:hAnsi="Arial" w:cs="Arial"/>
          <w:lang w:val="en-GB"/>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b/>
          <w:lang w:val="en-GB"/>
        </w:rPr>
      </w:pPr>
      <w:r w:rsidRPr="00E2132D">
        <w:rPr>
          <w:rFonts w:ascii="Arial" w:hAnsi="Arial" w:cs="Arial"/>
          <w:b/>
          <w:lang w:val="en-GB"/>
        </w:rPr>
        <w:t>You should always replace the sump screw.</w:t>
      </w:r>
    </w:p>
    <w:p w:rsidR="00E2132D" w:rsidRPr="00E2132D" w:rsidRDefault="00E2132D" w:rsidP="00E2132D">
      <w:pPr>
        <w:pStyle w:val="Listenabsatz"/>
        <w:spacing w:line="360" w:lineRule="auto"/>
        <w:ind w:left="348"/>
        <w:jc w:val="both"/>
        <w:rPr>
          <w:rFonts w:ascii="Arial" w:hAnsi="Arial" w:cs="Arial"/>
          <w:lang w:val="en-GB"/>
        </w:rPr>
      </w:pPr>
      <w:r w:rsidRPr="00E2132D">
        <w:rPr>
          <w:rFonts w:ascii="Arial" w:hAnsi="Arial" w:cs="Arial"/>
          <w:lang w:val="en-GB"/>
        </w:rPr>
        <w:t>That’s because once-off stress bolts are often used.</w:t>
      </w:r>
    </w:p>
    <w:p w:rsidR="00E2132D" w:rsidRPr="00E2132D" w:rsidRDefault="00E2132D" w:rsidP="00E2132D">
      <w:pPr>
        <w:pStyle w:val="Listenabsatz"/>
        <w:spacing w:line="360" w:lineRule="auto"/>
        <w:ind w:left="348"/>
        <w:jc w:val="both"/>
        <w:rPr>
          <w:rFonts w:ascii="Arial" w:hAnsi="Arial" w:cs="Arial"/>
          <w:lang w:val="en-GB"/>
        </w:rPr>
      </w:pPr>
    </w:p>
    <w:p w:rsidR="00E2132D" w:rsidRPr="00E2132D" w:rsidRDefault="00E2132D" w:rsidP="00E2132D">
      <w:pPr>
        <w:pStyle w:val="Listenabsatz"/>
        <w:spacing w:line="360" w:lineRule="auto"/>
        <w:ind w:left="348"/>
        <w:jc w:val="both"/>
        <w:rPr>
          <w:rFonts w:ascii="Arial" w:hAnsi="Arial" w:cs="Arial"/>
          <w:color w:val="FF0000"/>
          <w:u w:val="single"/>
          <w:lang w:val="en-GB"/>
        </w:rPr>
      </w:pPr>
      <w:r w:rsidRPr="00E2132D">
        <w:rPr>
          <w:rFonts w:ascii="Arial" w:hAnsi="Arial" w:cs="Arial"/>
          <w:lang w:val="en-GB"/>
        </w:rPr>
        <w:t>Intelligent: new oil sump screws are included in the MEYLE kit.</w:t>
      </w:r>
    </w:p>
    <w:p w:rsidR="00E2132D" w:rsidRPr="00E2132D" w:rsidRDefault="00E2132D" w:rsidP="00E2132D">
      <w:pPr>
        <w:pStyle w:val="Listenabsatz"/>
        <w:spacing w:line="360" w:lineRule="auto"/>
        <w:ind w:left="348"/>
        <w:jc w:val="both"/>
        <w:rPr>
          <w:rFonts w:ascii="Arial" w:hAnsi="Arial" w:cs="Arial"/>
          <w:u w:val="single"/>
          <w:lang w:val="en-GB"/>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b/>
        </w:rPr>
      </w:pPr>
      <w:r w:rsidRPr="00E2132D">
        <w:rPr>
          <w:rFonts w:ascii="Arial" w:hAnsi="Arial" w:cs="Arial"/>
          <w:b/>
        </w:rPr>
        <w:t xml:space="preserve">Empty </w:t>
      </w:r>
      <w:proofErr w:type="spellStart"/>
      <w:r w:rsidRPr="00E2132D">
        <w:rPr>
          <w:rFonts w:ascii="Arial" w:hAnsi="Arial" w:cs="Arial"/>
          <w:b/>
        </w:rPr>
        <w:t>the</w:t>
      </w:r>
      <w:proofErr w:type="spellEnd"/>
      <w:r w:rsidRPr="00E2132D">
        <w:rPr>
          <w:rFonts w:ascii="Arial" w:hAnsi="Arial" w:cs="Arial"/>
          <w:b/>
        </w:rPr>
        <w:t xml:space="preserve"> </w:t>
      </w:r>
      <w:proofErr w:type="spellStart"/>
      <w:r w:rsidRPr="00E2132D">
        <w:rPr>
          <w:rFonts w:ascii="Arial" w:hAnsi="Arial" w:cs="Arial"/>
          <w:b/>
        </w:rPr>
        <w:t>torque</w:t>
      </w:r>
      <w:proofErr w:type="spellEnd"/>
      <w:r w:rsidRPr="00E2132D">
        <w:rPr>
          <w:rFonts w:ascii="Arial" w:hAnsi="Arial" w:cs="Arial"/>
          <w:b/>
        </w:rPr>
        <w:t xml:space="preserve"> </w:t>
      </w:r>
      <w:proofErr w:type="spellStart"/>
      <w:r w:rsidRPr="00E2132D">
        <w:rPr>
          <w:rFonts w:ascii="Arial" w:hAnsi="Arial" w:cs="Arial"/>
          <w:b/>
        </w:rPr>
        <w:t>converter</w:t>
      </w:r>
      <w:proofErr w:type="spellEnd"/>
      <w:r w:rsidRPr="00E2132D">
        <w:rPr>
          <w:rFonts w:ascii="Arial" w:hAnsi="Arial" w:cs="Arial"/>
          <w:b/>
        </w:rPr>
        <w:t xml:space="preserve"> </w:t>
      </w:r>
    </w:p>
    <w:p w:rsidR="00E2132D" w:rsidRPr="00E2132D" w:rsidRDefault="00E2132D" w:rsidP="00E2132D">
      <w:pPr>
        <w:pStyle w:val="Listenabsatz"/>
        <w:spacing w:line="360" w:lineRule="auto"/>
        <w:ind w:left="348"/>
        <w:jc w:val="both"/>
        <w:rPr>
          <w:rFonts w:ascii="Arial" w:hAnsi="Arial" w:cs="Arial"/>
          <w:strike/>
          <w:lang w:val="en-GB"/>
        </w:rPr>
      </w:pPr>
      <w:r w:rsidRPr="00E2132D">
        <w:rPr>
          <w:rFonts w:ascii="Arial" w:hAnsi="Arial" w:cs="Arial"/>
          <w:lang w:val="en-GB"/>
        </w:rPr>
        <w:t xml:space="preserve">Always drain any remaining oil from the torque converter if you can. To do so, turn the torque converter to the right position. With some gearboxes you have to remove the additional oil pump to get to the torque converter’s outlet screw. </w:t>
      </w:r>
    </w:p>
    <w:p w:rsidR="00E2132D" w:rsidRPr="00E2132D" w:rsidRDefault="00E2132D" w:rsidP="00E2132D">
      <w:pPr>
        <w:spacing w:line="360" w:lineRule="auto"/>
        <w:jc w:val="both"/>
        <w:rPr>
          <w:rFonts w:ascii="Arial" w:hAnsi="Arial" w:cs="Arial"/>
          <w:lang w:val="en-US"/>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b/>
        </w:rPr>
      </w:pPr>
      <w:proofErr w:type="spellStart"/>
      <w:r w:rsidRPr="00E2132D">
        <w:rPr>
          <w:rFonts w:ascii="Arial" w:hAnsi="Arial" w:cs="Arial"/>
          <w:b/>
        </w:rPr>
        <w:t>Fill</w:t>
      </w:r>
      <w:proofErr w:type="spellEnd"/>
      <w:r w:rsidRPr="00E2132D">
        <w:rPr>
          <w:rFonts w:ascii="Arial" w:hAnsi="Arial" w:cs="Arial"/>
          <w:b/>
        </w:rPr>
        <w:t xml:space="preserve"> </w:t>
      </w:r>
      <w:proofErr w:type="spellStart"/>
      <w:r w:rsidRPr="00E2132D">
        <w:rPr>
          <w:rFonts w:ascii="Arial" w:hAnsi="Arial" w:cs="Arial"/>
          <w:b/>
        </w:rPr>
        <w:t>the</w:t>
      </w:r>
      <w:proofErr w:type="spellEnd"/>
      <w:r w:rsidRPr="00E2132D">
        <w:rPr>
          <w:rFonts w:ascii="Arial" w:hAnsi="Arial" w:cs="Arial"/>
          <w:b/>
        </w:rPr>
        <w:t xml:space="preserve"> </w:t>
      </w:r>
      <w:proofErr w:type="spellStart"/>
      <w:r w:rsidRPr="00E2132D">
        <w:rPr>
          <w:rFonts w:ascii="Arial" w:hAnsi="Arial" w:cs="Arial"/>
          <w:b/>
        </w:rPr>
        <w:t>torque</w:t>
      </w:r>
      <w:proofErr w:type="spellEnd"/>
      <w:r w:rsidRPr="00E2132D">
        <w:rPr>
          <w:rFonts w:ascii="Arial" w:hAnsi="Arial" w:cs="Arial"/>
          <w:b/>
        </w:rPr>
        <w:t xml:space="preserve"> </w:t>
      </w:r>
      <w:proofErr w:type="spellStart"/>
      <w:r w:rsidRPr="00E2132D">
        <w:rPr>
          <w:rFonts w:ascii="Arial" w:hAnsi="Arial" w:cs="Arial"/>
          <w:b/>
        </w:rPr>
        <w:t>converter</w:t>
      </w:r>
      <w:proofErr w:type="spellEnd"/>
    </w:p>
    <w:p w:rsidR="00E2132D" w:rsidRPr="00E2132D" w:rsidRDefault="00E2132D" w:rsidP="00E2132D">
      <w:pPr>
        <w:spacing w:line="360" w:lineRule="auto"/>
        <w:ind w:left="348"/>
        <w:jc w:val="both"/>
        <w:rPr>
          <w:rFonts w:ascii="Arial" w:hAnsi="Arial" w:cs="Arial"/>
          <w:lang w:val="en-US"/>
        </w:rPr>
      </w:pPr>
      <w:r w:rsidRPr="00E2132D">
        <w:rPr>
          <w:rFonts w:ascii="Arial" w:hAnsi="Arial" w:cs="Arial"/>
          <w:lang w:val="en-US"/>
        </w:rPr>
        <w:t>Run the engine at raised revs of between around 1500 and 2000 rpm, under no load, in neutral, for 20 seconds to fill the torque converter. The same applies to a gearbox that does not have an outlet screw on its torque converter.</w:t>
      </w:r>
    </w:p>
    <w:p w:rsidR="00E2132D" w:rsidRPr="00E2132D" w:rsidRDefault="00E2132D" w:rsidP="00E2132D">
      <w:pPr>
        <w:pStyle w:val="Listenabsatz"/>
        <w:spacing w:line="360" w:lineRule="auto"/>
        <w:ind w:left="348"/>
        <w:jc w:val="both"/>
        <w:rPr>
          <w:rFonts w:ascii="Arial" w:hAnsi="Arial" w:cs="Arial"/>
          <w:lang w:val="en-GB"/>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b/>
        </w:rPr>
      </w:pPr>
      <w:r w:rsidRPr="00E2132D">
        <w:rPr>
          <w:rFonts w:ascii="Arial" w:hAnsi="Arial" w:cs="Arial"/>
          <w:b/>
        </w:rPr>
        <w:t xml:space="preserve">The </w:t>
      </w:r>
      <w:proofErr w:type="spellStart"/>
      <w:r w:rsidRPr="00E2132D">
        <w:rPr>
          <w:rFonts w:ascii="Arial" w:hAnsi="Arial" w:cs="Arial"/>
          <w:b/>
        </w:rPr>
        <w:t>right</w:t>
      </w:r>
      <w:proofErr w:type="spellEnd"/>
      <w:r w:rsidRPr="00E2132D">
        <w:rPr>
          <w:rFonts w:ascii="Arial" w:hAnsi="Arial" w:cs="Arial"/>
          <w:b/>
        </w:rPr>
        <w:t xml:space="preserve"> </w:t>
      </w:r>
      <w:proofErr w:type="spellStart"/>
      <w:r w:rsidRPr="00E2132D">
        <w:rPr>
          <w:rFonts w:ascii="Arial" w:hAnsi="Arial" w:cs="Arial"/>
          <w:b/>
        </w:rPr>
        <w:t>transmission</w:t>
      </w:r>
      <w:proofErr w:type="spellEnd"/>
      <w:r w:rsidRPr="00E2132D">
        <w:rPr>
          <w:rFonts w:ascii="Arial" w:hAnsi="Arial" w:cs="Arial"/>
          <w:b/>
        </w:rPr>
        <w:t xml:space="preserve"> </w:t>
      </w:r>
      <w:proofErr w:type="spellStart"/>
      <w:r w:rsidRPr="00E2132D">
        <w:rPr>
          <w:rFonts w:ascii="Arial" w:hAnsi="Arial" w:cs="Arial"/>
          <w:b/>
        </w:rPr>
        <w:t>oil</w:t>
      </w:r>
      <w:proofErr w:type="spellEnd"/>
      <w:r w:rsidRPr="00E2132D">
        <w:rPr>
          <w:rFonts w:ascii="Arial" w:hAnsi="Arial" w:cs="Arial"/>
          <w:b/>
        </w:rPr>
        <w:t xml:space="preserve"> </w:t>
      </w:r>
      <w:proofErr w:type="spellStart"/>
      <w:r w:rsidRPr="00E2132D">
        <w:rPr>
          <w:rFonts w:ascii="Arial" w:hAnsi="Arial" w:cs="Arial"/>
          <w:b/>
        </w:rPr>
        <w:t>temperature</w:t>
      </w:r>
      <w:proofErr w:type="spellEnd"/>
    </w:p>
    <w:p w:rsidR="00E2132D" w:rsidRPr="00E2132D" w:rsidRDefault="00E2132D" w:rsidP="00E2132D">
      <w:pPr>
        <w:spacing w:line="360" w:lineRule="auto"/>
        <w:ind w:left="348"/>
        <w:jc w:val="both"/>
        <w:rPr>
          <w:rFonts w:ascii="Arial" w:hAnsi="Arial" w:cs="Arial"/>
        </w:rPr>
      </w:pPr>
      <w:r w:rsidRPr="00E2132D">
        <w:rPr>
          <w:rFonts w:ascii="Arial" w:hAnsi="Arial" w:cs="Arial"/>
          <w:lang w:val="en-US"/>
        </w:rPr>
        <w:t xml:space="preserve">You can only measure the correct oil level once the transmission oil has reached the prescribed temperature. </w:t>
      </w:r>
      <w:proofErr w:type="spellStart"/>
      <w:r w:rsidRPr="00E2132D">
        <w:rPr>
          <w:rFonts w:ascii="Arial" w:hAnsi="Arial" w:cs="Arial"/>
        </w:rPr>
        <w:t>Again</w:t>
      </w:r>
      <w:proofErr w:type="spellEnd"/>
      <w:r w:rsidRPr="00E2132D">
        <w:rPr>
          <w:rFonts w:ascii="Arial" w:hAnsi="Arial" w:cs="Arial"/>
        </w:rPr>
        <w:t xml:space="preserve">, </w:t>
      </w:r>
      <w:proofErr w:type="spellStart"/>
      <w:r w:rsidRPr="00E2132D">
        <w:rPr>
          <w:rFonts w:ascii="Arial" w:hAnsi="Arial" w:cs="Arial"/>
        </w:rPr>
        <w:t>comply</w:t>
      </w:r>
      <w:proofErr w:type="spellEnd"/>
      <w:r w:rsidRPr="00E2132D">
        <w:rPr>
          <w:rFonts w:ascii="Arial" w:hAnsi="Arial" w:cs="Arial"/>
        </w:rPr>
        <w:t xml:space="preserve"> </w:t>
      </w:r>
      <w:proofErr w:type="spellStart"/>
      <w:r w:rsidRPr="00E2132D">
        <w:rPr>
          <w:rFonts w:ascii="Arial" w:hAnsi="Arial" w:cs="Arial"/>
        </w:rPr>
        <w:t>with</w:t>
      </w:r>
      <w:proofErr w:type="spellEnd"/>
      <w:r w:rsidRPr="00E2132D">
        <w:rPr>
          <w:rFonts w:ascii="Arial" w:hAnsi="Arial" w:cs="Arial"/>
        </w:rPr>
        <w:t xml:space="preserve"> </w:t>
      </w:r>
      <w:proofErr w:type="spellStart"/>
      <w:r w:rsidRPr="00E2132D">
        <w:rPr>
          <w:rFonts w:ascii="Arial" w:hAnsi="Arial" w:cs="Arial"/>
        </w:rPr>
        <w:t>what</w:t>
      </w:r>
      <w:proofErr w:type="spellEnd"/>
      <w:r w:rsidRPr="00E2132D">
        <w:rPr>
          <w:rFonts w:ascii="Arial" w:hAnsi="Arial" w:cs="Arial"/>
        </w:rPr>
        <w:t xml:space="preserve"> </w:t>
      </w:r>
      <w:proofErr w:type="spellStart"/>
      <w:r w:rsidRPr="00E2132D">
        <w:rPr>
          <w:rFonts w:ascii="Arial" w:hAnsi="Arial" w:cs="Arial"/>
        </w:rPr>
        <w:t>the</w:t>
      </w:r>
      <w:proofErr w:type="spellEnd"/>
      <w:r w:rsidRPr="00E2132D">
        <w:rPr>
          <w:rFonts w:ascii="Arial" w:hAnsi="Arial" w:cs="Arial"/>
        </w:rPr>
        <w:t xml:space="preserve"> </w:t>
      </w:r>
      <w:proofErr w:type="spellStart"/>
      <w:r w:rsidRPr="00E2132D">
        <w:rPr>
          <w:rFonts w:ascii="Arial" w:hAnsi="Arial" w:cs="Arial"/>
        </w:rPr>
        <w:t>manufacturer</w:t>
      </w:r>
      <w:proofErr w:type="spellEnd"/>
      <w:r w:rsidRPr="00E2132D">
        <w:rPr>
          <w:rFonts w:ascii="Arial" w:hAnsi="Arial" w:cs="Arial"/>
        </w:rPr>
        <w:t xml:space="preserve"> </w:t>
      </w:r>
      <w:proofErr w:type="spellStart"/>
      <w:r w:rsidRPr="00E2132D">
        <w:rPr>
          <w:rFonts w:ascii="Arial" w:hAnsi="Arial" w:cs="Arial"/>
        </w:rPr>
        <w:t>says</w:t>
      </w:r>
      <w:proofErr w:type="spellEnd"/>
      <w:r w:rsidRPr="00E2132D">
        <w:rPr>
          <w:rFonts w:ascii="Arial" w:hAnsi="Arial" w:cs="Arial"/>
        </w:rPr>
        <w:t xml:space="preserve">. </w:t>
      </w:r>
    </w:p>
    <w:p w:rsidR="00E2132D" w:rsidRPr="00E2132D" w:rsidRDefault="00E2132D" w:rsidP="00E2132D">
      <w:pPr>
        <w:spacing w:line="360" w:lineRule="auto"/>
        <w:ind w:left="348"/>
        <w:jc w:val="both"/>
        <w:rPr>
          <w:rFonts w:ascii="Arial" w:hAnsi="Arial" w:cs="Arial"/>
        </w:rPr>
      </w:pPr>
    </w:p>
    <w:p w:rsidR="00E2132D" w:rsidRPr="00E2132D" w:rsidRDefault="00E2132D" w:rsidP="00E2132D">
      <w:pPr>
        <w:pStyle w:val="Listenabsatz"/>
        <w:numPr>
          <w:ilvl w:val="0"/>
          <w:numId w:val="5"/>
        </w:numPr>
        <w:spacing w:line="360" w:lineRule="auto"/>
        <w:ind w:left="360"/>
        <w:contextualSpacing/>
        <w:jc w:val="both"/>
        <w:rPr>
          <w:rFonts w:ascii="Arial" w:hAnsi="Arial" w:cs="Arial"/>
          <w:b/>
        </w:rPr>
      </w:pPr>
      <w:proofErr w:type="spellStart"/>
      <w:r w:rsidRPr="00E2132D">
        <w:rPr>
          <w:rFonts w:ascii="Arial" w:hAnsi="Arial" w:cs="Arial"/>
          <w:b/>
        </w:rPr>
        <w:t>Reset</w:t>
      </w:r>
      <w:proofErr w:type="spellEnd"/>
      <w:r w:rsidRPr="00E2132D">
        <w:rPr>
          <w:rFonts w:ascii="Arial" w:hAnsi="Arial" w:cs="Arial"/>
          <w:b/>
        </w:rPr>
        <w:t xml:space="preserve"> </w:t>
      </w:r>
      <w:proofErr w:type="spellStart"/>
      <w:r w:rsidRPr="00E2132D">
        <w:rPr>
          <w:rFonts w:ascii="Arial" w:hAnsi="Arial" w:cs="Arial"/>
          <w:b/>
        </w:rPr>
        <w:t>adaption</w:t>
      </w:r>
      <w:proofErr w:type="spellEnd"/>
      <w:r w:rsidRPr="00E2132D">
        <w:rPr>
          <w:rFonts w:ascii="Arial" w:hAnsi="Arial" w:cs="Arial"/>
          <w:b/>
        </w:rPr>
        <w:t xml:space="preserve"> </w:t>
      </w:r>
      <w:proofErr w:type="spellStart"/>
      <w:r w:rsidRPr="00E2132D">
        <w:rPr>
          <w:rFonts w:ascii="Arial" w:hAnsi="Arial" w:cs="Arial"/>
          <w:b/>
        </w:rPr>
        <w:t>values</w:t>
      </w:r>
      <w:proofErr w:type="spellEnd"/>
      <w:r w:rsidRPr="00E2132D">
        <w:rPr>
          <w:rFonts w:ascii="Arial" w:hAnsi="Arial" w:cs="Arial"/>
          <w:b/>
        </w:rPr>
        <w:t xml:space="preserve"> </w:t>
      </w:r>
    </w:p>
    <w:p w:rsidR="00E2132D" w:rsidRPr="00E2132D" w:rsidRDefault="00E2132D" w:rsidP="00E2132D">
      <w:pPr>
        <w:pStyle w:val="Listenabsatz"/>
        <w:spacing w:line="360" w:lineRule="auto"/>
        <w:ind w:left="348"/>
        <w:jc w:val="both"/>
        <w:rPr>
          <w:rFonts w:ascii="Arial" w:hAnsi="Arial" w:cs="Arial"/>
          <w:strike/>
          <w:lang w:val="en-GB"/>
        </w:rPr>
      </w:pPr>
      <w:r w:rsidRPr="00E2132D">
        <w:rPr>
          <w:rFonts w:ascii="Arial" w:hAnsi="Arial" w:cs="Arial"/>
          <w:lang w:val="en-GB"/>
        </w:rPr>
        <w:t xml:space="preserve">With some vehicles, the manufacturer stipulates transmission adaption after changing the oil, which is done on a suitable test bed or while driving, using the menus on the diagnostic device. </w:t>
      </w:r>
    </w:p>
    <w:p w:rsidR="00E2132D" w:rsidRPr="00E2132D" w:rsidRDefault="00E2132D" w:rsidP="00E2132D">
      <w:pPr>
        <w:spacing w:line="360" w:lineRule="auto"/>
        <w:jc w:val="both"/>
        <w:rPr>
          <w:rFonts w:ascii="Arial" w:hAnsi="Arial" w:cs="Arial"/>
          <w:lang w:val="en-US"/>
        </w:rPr>
      </w:pPr>
    </w:p>
    <w:p w:rsidR="00E2132D" w:rsidRPr="00E2132D" w:rsidRDefault="00E2132D" w:rsidP="00E2132D">
      <w:pPr>
        <w:spacing w:line="360" w:lineRule="auto"/>
        <w:jc w:val="both"/>
        <w:rPr>
          <w:rFonts w:ascii="Arial" w:hAnsi="Arial" w:cs="Arial"/>
          <w:lang w:val="en-US"/>
        </w:rPr>
      </w:pPr>
      <w:r w:rsidRPr="00E2132D">
        <w:rPr>
          <w:rFonts w:ascii="Arial" w:hAnsi="Arial" w:cs="Arial"/>
          <w:lang w:val="en-US"/>
        </w:rPr>
        <w:lastRenderedPageBreak/>
        <w:t xml:space="preserve">Which oil for which gearbox? </w:t>
      </w:r>
      <w:proofErr w:type="gramStart"/>
      <w:r w:rsidRPr="00E2132D">
        <w:rPr>
          <w:rFonts w:ascii="Arial" w:hAnsi="Arial" w:cs="Arial"/>
          <w:lang w:val="en-US"/>
        </w:rPr>
        <w:t>And at what intervals?</w:t>
      </w:r>
      <w:proofErr w:type="gramEnd"/>
      <w:r w:rsidRPr="00E2132D">
        <w:rPr>
          <w:rFonts w:ascii="Arial" w:hAnsi="Arial" w:cs="Arial"/>
          <w:lang w:val="en-US"/>
        </w:rPr>
        <w:t xml:space="preserve"> As a practical overview, MEYLE offers a compact poster to download at </w:t>
      </w:r>
      <w:hyperlink r:id="rId11" w:history="1">
        <w:r w:rsidRPr="00E2132D">
          <w:rPr>
            <w:rStyle w:val="Hyperlink"/>
            <w:rFonts w:ascii="Arial" w:hAnsi="Arial" w:cs="Arial"/>
            <w:lang w:val="en-US"/>
          </w:rPr>
          <w:t>www.meyle.com/oilchangekits</w:t>
        </w:r>
      </w:hyperlink>
      <w:r w:rsidRPr="00E2132D">
        <w:rPr>
          <w:rFonts w:ascii="Arial" w:hAnsi="Arial" w:cs="Arial"/>
          <w:lang w:val="en-US"/>
        </w:rPr>
        <w:t xml:space="preserve">. It’s worth </w:t>
      </w:r>
      <w:r w:rsidR="00082260">
        <w:rPr>
          <w:rFonts w:ascii="Arial" w:hAnsi="Arial" w:cs="Arial"/>
          <w:lang w:val="en-US"/>
        </w:rPr>
        <w:t>looking</w:t>
      </w:r>
      <w:r w:rsidRPr="00E2132D">
        <w:rPr>
          <w:rFonts w:ascii="Arial" w:hAnsi="Arial" w:cs="Arial"/>
          <w:lang w:val="en-US"/>
        </w:rPr>
        <w:t>.</w:t>
      </w:r>
    </w:p>
    <w:p w:rsidR="00E2132D" w:rsidRPr="00E2132D" w:rsidRDefault="00E2132D" w:rsidP="00E2132D">
      <w:pPr>
        <w:spacing w:line="360" w:lineRule="auto"/>
        <w:jc w:val="both"/>
        <w:rPr>
          <w:rFonts w:ascii="Arial" w:hAnsi="Arial" w:cs="Arial"/>
          <w:lang w:val="en-US"/>
        </w:rPr>
      </w:pPr>
    </w:p>
    <w:p w:rsidR="00E2132D" w:rsidRPr="00E2132D" w:rsidRDefault="00E2132D" w:rsidP="00E2132D">
      <w:pPr>
        <w:spacing w:line="360" w:lineRule="auto"/>
        <w:jc w:val="both"/>
        <w:rPr>
          <w:rFonts w:ascii="Arial" w:hAnsi="Arial" w:cs="Arial"/>
          <w:lang w:val="en-US"/>
        </w:rPr>
      </w:pPr>
      <w:r w:rsidRPr="00E2132D">
        <w:rPr>
          <w:rFonts w:ascii="Arial" w:hAnsi="Arial" w:cs="Arial"/>
          <w:lang w:val="en-US"/>
        </w:rPr>
        <w:t xml:space="preserve">MEYLE KITS save time and money and make your everyday work more efficient. They make screwing and repairing much easier and cheaper, </w:t>
      </w:r>
      <w:proofErr w:type="spellStart"/>
      <w:r w:rsidRPr="00E2132D">
        <w:rPr>
          <w:rFonts w:ascii="Arial" w:hAnsi="Arial" w:cs="Arial"/>
          <w:lang w:val="en-US"/>
        </w:rPr>
        <w:t>optimise</w:t>
      </w:r>
      <w:proofErr w:type="spellEnd"/>
      <w:r w:rsidRPr="00E2132D">
        <w:rPr>
          <w:rFonts w:ascii="Arial" w:hAnsi="Arial" w:cs="Arial"/>
          <w:lang w:val="en-US"/>
        </w:rPr>
        <w:t xml:space="preserve"> your lifting platform capacity and mean more satisfied customers. When it comes to developing MEYLE KITS, MEYLE assumes the perspective of the workshop employee and is committed to making workshop operations as efficient and fast as possible.</w:t>
      </w:r>
    </w:p>
    <w:p w:rsidR="00E2132D" w:rsidRPr="00E2132D" w:rsidRDefault="00E2132D" w:rsidP="00E2132D">
      <w:pPr>
        <w:spacing w:line="360" w:lineRule="auto"/>
        <w:jc w:val="both"/>
        <w:rPr>
          <w:rFonts w:ascii="Arial" w:hAnsi="Arial" w:cs="Arial"/>
          <w:lang w:val="en-US"/>
        </w:rPr>
      </w:pPr>
    </w:p>
    <w:p w:rsidR="00E2132D" w:rsidRPr="00E2132D" w:rsidRDefault="00E2132D" w:rsidP="00E2132D">
      <w:pPr>
        <w:spacing w:line="360" w:lineRule="auto"/>
        <w:jc w:val="both"/>
        <w:rPr>
          <w:rStyle w:val="Hyperlink"/>
          <w:rFonts w:ascii="Arial" w:hAnsi="Arial" w:cs="Arial"/>
          <w:lang w:val="en-US"/>
        </w:rPr>
      </w:pPr>
      <w:r w:rsidRPr="00C21C14">
        <w:rPr>
          <w:rFonts w:ascii="Arial" w:hAnsi="Arial" w:cs="Arial"/>
          <w:lang w:val="en-US"/>
        </w:rPr>
        <w:t>Further information about the MEYLE-KITS</w:t>
      </w:r>
      <w:r>
        <w:rPr>
          <w:rFonts w:ascii="Arial" w:hAnsi="Arial" w:cs="Arial"/>
          <w:lang w:val="en-US"/>
        </w:rPr>
        <w:t>:</w:t>
      </w:r>
      <w:r w:rsidRPr="00C21C14">
        <w:rPr>
          <w:rFonts w:ascii="Arial" w:hAnsi="Arial" w:cs="Arial"/>
          <w:lang w:val="en-US"/>
        </w:rPr>
        <w:t xml:space="preserve"> </w:t>
      </w:r>
      <w:hyperlink r:id="rId12" w:history="1">
        <w:r w:rsidRPr="00C21C14">
          <w:rPr>
            <w:rStyle w:val="Hyperlink"/>
            <w:rFonts w:ascii="Arial" w:hAnsi="Arial" w:cs="Arial"/>
            <w:lang w:val="en-US"/>
          </w:rPr>
          <w:t>www.meyle.com/en/meyle-kits</w:t>
        </w:r>
      </w:hyperlink>
      <w:r w:rsidR="00082260" w:rsidRPr="00082260">
        <w:rPr>
          <w:rStyle w:val="Hyperlink"/>
          <w:rFonts w:ascii="Arial" w:hAnsi="Arial" w:cs="Arial"/>
          <w:u w:val="none"/>
          <w:lang w:val="en-US"/>
        </w:rPr>
        <w:t xml:space="preserve">.  </w:t>
      </w:r>
      <w:r w:rsidR="00082260" w:rsidRPr="00082260">
        <w:rPr>
          <w:rStyle w:val="Hyperlink"/>
          <w:rFonts w:ascii="Arial" w:hAnsi="Arial" w:cs="Arial"/>
          <w:u w:val="none"/>
          <w:lang w:val="en-US"/>
        </w:rPr>
        <w:tab/>
      </w:r>
      <w:r>
        <w:rPr>
          <w:rStyle w:val="Hyperlink"/>
          <w:rFonts w:ascii="Arial" w:hAnsi="Arial" w:cs="Arial"/>
          <w:lang w:val="en-US"/>
        </w:rPr>
        <w:br/>
      </w:r>
      <w:r w:rsidRPr="00C21C14">
        <w:rPr>
          <w:rFonts w:ascii="Arial" w:hAnsi="Arial" w:cs="Arial"/>
          <w:lang w:val="en-US"/>
        </w:rPr>
        <w:t xml:space="preserve">Download our press releases and press pictures from </w:t>
      </w:r>
      <w:hyperlink r:id="rId13" w:history="1">
        <w:r w:rsidRPr="00C21C14">
          <w:rPr>
            <w:rStyle w:val="Hyperlink"/>
            <w:rFonts w:ascii="Arial" w:hAnsi="Arial" w:cs="Arial"/>
            <w:lang w:val="en-US"/>
          </w:rPr>
          <w:t>www.meyle.com</w:t>
        </w:r>
      </w:hyperlink>
      <w:r w:rsidRPr="00C21C14">
        <w:rPr>
          <w:rFonts w:ascii="Arial" w:hAnsi="Arial" w:cs="Arial"/>
          <w:lang w:val="en-US"/>
        </w:rPr>
        <w:t>.</w:t>
      </w:r>
      <w:r w:rsidR="00082260">
        <w:rPr>
          <w:rFonts w:ascii="Arial" w:hAnsi="Arial" w:cs="Arial"/>
          <w:lang w:val="en-US"/>
        </w:rPr>
        <w:tab/>
      </w:r>
      <w:r>
        <w:rPr>
          <w:rFonts w:ascii="Arial" w:hAnsi="Arial" w:cs="Arial"/>
          <w:lang w:val="en-US"/>
        </w:rPr>
        <w:br/>
      </w:r>
    </w:p>
    <w:p w:rsidR="00C21C14" w:rsidRPr="00E2132D" w:rsidRDefault="00E2132D" w:rsidP="00E2132D">
      <w:pPr>
        <w:spacing w:line="360" w:lineRule="auto"/>
        <w:jc w:val="both"/>
        <w:rPr>
          <w:rFonts w:ascii="Arial" w:hAnsi="Arial" w:cs="Arial"/>
          <w:b/>
          <w:sz w:val="22"/>
          <w:lang w:val="en-US"/>
        </w:rPr>
      </w:pPr>
      <w:r w:rsidRPr="00E2132D">
        <w:rPr>
          <w:rFonts w:ascii="Arial" w:hAnsi="Arial" w:cs="Arial"/>
          <w:b/>
          <w:sz w:val="22"/>
          <w:lang w:val="en-US"/>
        </w:rPr>
        <w:t>Attention: The information is intended for use by trained professionals. It offers a simplified overview and does not describe the full process. The vehicle manufacturer’s guidelines and instructions should be read and followed carefully, and they always take precedence over the general process shown here.</w:t>
      </w:r>
    </w:p>
    <w:p w:rsidR="00812142" w:rsidRDefault="00C21C14" w:rsidP="00E2132D">
      <w:pPr>
        <w:autoSpaceDE w:val="0"/>
        <w:autoSpaceDN w:val="0"/>
        <w:adjustRightInd w:val="0"/>
        <w:spacing w:after="240" w:line="360" w:lineRule="auto"/>
        <w:rPr>
          <w:b/>
          <w:lang w:val="en-US"/>
        </w:rPr>
      </w:pPr>
      <w:r w:rsidRPr="00C21C14">
        <w:rPr>
          <w:lang w:val="en-US"/>
        </w:rPr>
        <w:br/>
      </w:r>
    </w:p>
    <w:p w:rsidR="00E2132D" w:rsidRDefault="00E2132D" w:rsidP="00812142">
      <w:pPr>
        <w:pStyle w:val="berschrift1"/>
        <w:rPr>
          <w:sz w:val="20"/>
          <w:szCs w:val="20"/>
          <w:lang w:val="en-US"/>
        </w:rPr>
        <w:sectPr w:rsidR="00E2132D" w:rsidSect="0041337A">
          <w:pgSz w:w="11906" w:h="16838"/>
          <w:pgMar w:top="1417" w:right="1417" w:bottom="1134" w:left="1417" w:header="708" w:footer="708" w:gutter="0"/>
          <w:cols w:space="708"/>
          <w:docGrid w:linePitch="360"/>
        </w:sectPr>
      </w:pP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4"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5"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MEYLE AG engineers, m</w:t>
      </w:r>
      <w:bookmarkStart w:id="0" w:name="_GoBack"/>
      <w:bookmarkEnd w:id="0"/>
      <w:r w:rsidRPr="00064DD2">
        <w:rPr>
          <w:rFonts w:ascii="Arial" w:hAnsi="Arial"/>
          <w:sz w:val="20"/>
          <w:szCs w:val="20"/>
          <w:lang w:val="en-US"/>
        </w:rPr>
        <w:t xml:space="preserve">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2D" w:rsidRDefault="00E2132D" w:rsidP="00D621B4">
      <w:r>
        <w:separator/>
      </w:r>
    </w:p>
  </w:endnote>
  <w:endnote w:type="continuationSeparator" w:id="0">
    <w:p w:rsidR="00E2132D" w:rsidRDefault="00E2132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02B260AE" wp14:editId="1033AD95">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2D" w:rsidRDefault="00E2132D" w:rsidP="00D621B4">
      <w:r>
        <w:separator/>
      </w:r>
    </w:p>
  </w:footnote>
  <w:footnote w:type="continuationSeparator" w:id="0">
    <w:p w:rsidR="00E2132D" w:rsidRDefault="00E2132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19F994FA" wp14:editId="16D4F471">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15B6"/>
    <w:multiLevelType w:val="hybridMultilevel"/>
    <w:tmpl w:val="C74A1016"/>
    <w:lvl w:ilvl="0" w:tplc="7AD0FE2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2D"/>
    <w:rsid w:val="00045580"/>
    <w:rsid w:val="00064DD2"/>
    <w:rsid w:val="00082260"/>
    <w:rsid w:val="00185DE9"/>
    <w:rsid w:val="001A2D1B"/>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A74DD"/>
    <w:rsid w:val="00BE37F8"/>
    <w:rsid w:val="00C133BD"/>
    <w:rsid w:val="00C21C14"/>
    <w:rsid w:val="00CB7C07"/>
    <w:rsid w:val="00D600C6"/>
    <w:rsid w:val="00D621B4"/>
    <w:rsid w:val="00E2132D"/>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E2132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E213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en/meyle-k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oilchangekits"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1610A-8DB4-4998-83BD-F2E53763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Vorlage_Pressemitteilung_en_NEU_190719.dotx</Template>
  <TotalTime>0</TotalTime>
  <Pages>4</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2019-12-11T10:21:00Z</dcterms:created>
  <dcterms:modified xsi:type="dcterms:W3CDTF">2019-12-11T10:36:00Z</dcterms:modified>
</cp:coreProperties>
</file>