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68" w:rsidRPr="00A16168" w:rsidRDefault="00A16168" w:rsidP="00A16168">
      <w:pPr>
        <w:spacing w:after="240" w:line="360" w:lineRule="auto"/>
        <w:jc w:val="both"/>
        <w:rPr>
          <w:rFonts w:ascii="Arial" w:hAnsi="Arial"/>
          <w:b/>
          <w:sz w:val="28"/>
          <w:lang w:val="ru-RU" w:eastAsia="de-DE"/>
        </w:rPr>
      </w:pPr>
      <w:r w:rsidRPr="00A16168">
        <w:rPr>
          <w:rFonts w:ascii="Arial" w:hAnsi="Arial"/>
          <w:b/>
          <w:sz w:val="28"/>
          <w:lang w:val="ru-RU" w:eastAsia="de-DE"/>
        </w:rPr>
        <w:t xml:space="preserve">Новые тормозные колодки </w:t>
      </w:r>
      <w:r w:rsidRPr="00AC3B12">
        <w:rPr>
          <w:rFonts w:ascii="Arial" w:hAnsi="Arial"/>
          <w:b/>
          <w:sz w:val="28"/>
          <w:lang w:eastAsia="de-DE"/>
        </w:rPr>
        <w:t>MEYLE</w:t>
      </w:r>
      <w:r w:rsidRPr="00A16168">
        <w:rPr>
          <w:rFonts w:ascii="Arial" w:hAnsi="Arial"/>
          <w:b/>
          <w:sz w:val="28"/>
          <w:lang w:val="ru-RU" w:eastAsia="de-DE"/>
        </w:rPr>
        <w:t>-</w:t>
      </w:r>
      <w:r w:rsidRPr="00AC3B12">
        <w:rPr>
          <w:rFonts w:ascii="Arial" w:hAnsi="Arial"/>
          <w:b/>
          <w:sz w:val="28"/>
          <w:lang w:eastAsia="de-DE"/>
        </w:rPr>
        <w:t>PD</w:t>
      </w:r>
      <w:r w:rsidRPr="00A16168">
        <w:rPr>
          <w:rFonts w:ascii="Arial" w:hAnsi="Arial"/>
          <w:b/>
          <w:sz w:val="28"/>
          <w:lang w:val="ru-RU" w:eastAsia="de-DE"/>
        </w:rPr>
        <w:t>: разработаны и</w:t>
      </w:r>
      <w:r w:rsidRPr="00AC3B12">
        <w:rPr>
          <w:rFonts w:ascii="Arial" w:hAnsi="Arial"/>
          <w:b/>
          <w:sz w:val="28"/>
          <w:lang w:eastAsia="de-DE"/>
        </w:rPr>
        <w:t> </w:t>
      </w:r>
      <w:r w:rsidRPr="00A16168">
        <w:rPr>
          <w:rFonts w:ascii="Arial" w:hAnsi="Arial"/>
          <w:b/>
          <w:sz w:val="28"/>
          <w:lang w:val="ru-RU" w:eastAsia="de-DE"/>
        </w:rPr>
        <w:t>испытаны с учетом специфики грузовых автомобилей</w:t>
      </w:r>
    </w:p>
    <w:p w:rsidR="00A16168" w:rsidRPr="00A16168" w:rsidRDefault="00A16168" w:rsidP="00A16168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szCs w:val="26"/>
          <w:lang w:val="ru-RU"/>
        </w:rPr>
      </w:pPr>
      <w:r w:rsidRPr="00A16168">
        <w:rPr>
          <w:rFonts w:ascii="Arial" w:hAnsi="Arial"/>
          <w:b/>
          <w:szCs w:val="26"/>
          <w:lang w:val="ru-RU"/>
        </w:rPr>
        <w:t xml:space="preserve">Тормозные колодки </w:t>
      </w:r>
      <w:r w:rsidRPr="00AC3B12">
        <w:rPr>
          <w:rFonts w:ascii="Arial" w:hAnsi="Arial"/>
          <w:b/>
          <w:szCs w:val="26"/>
        </w:rPr>
        <w:t>MEYLE</w:t>
      </w:r>
      <w:r w:rsidRPr="00A16168">
        <w:rPr>
          <w:rFonts w:ascii="Arial" w:hAnsi="Arial"/>
          <w:b/>
          <w:szCs w:val="26"/>
          <w:lang w:val="ru-RU"/>
        </w:rPr>
        <w:t>-</w:t>
      </w:r>
      <w:r w:rsidRPr="00AC3B12">
        <w:rPr>
          <w:rFonts w:ascii="Arial" w:hAnsi="Arial"/>
          <w:b/>
          <w:szCs w:val="26"/>
        </w:rPr>
        <w:t>PD</w:t>
      </w:r>
      <w:r w:rsidRPr="00A16168">
        <w:rPr>
          <w:rFonts w:ascii="Arial" w:hAnsi="Arial"/>
          <w:b/>
          <w:szCs w:val="26"/>
          <w:lang w:val="ru-RU"/>
        </w:rPr>
        <w:t xml:space="preserve"> соответствуют требованиям стандарта </w:t>
      </w:r>
      <w:r w:rsidRPr="00AC3B12">
        <w:rPr>
          <w:rFonts w:ascii="Arial" w:hAnsi="Arial"/>
          <w:b/>
          <w:szCs w:val="26"/>
        </w:rPr>
        <w:t>ECE</w:t>
      </w:r>
      <w:r w:rsidRPr="00A16168">
        <w:rPr>
          <w:rFonts w:ascii="Arial" w:hAnsi="Arial"/>
          <w:b/>
          <w:szCs w:val="26"/>
          <w:lang w:val="ru-RU"/>
        </w:rPr>
        <w:t>-</w:t>
      </w:r>
      <w:r w:rsidRPr="00AC3B12">
        <w:rPr>
          <w:rFonts w:ascii="Arial" w:hAnsi="Arial"/>
          <w:b/>
          <w:szCs w:val="26"/>
        </w:rPr>
        <w:t>R</w:t>
      </w:r>
      <w:r w:rsidRPr="00A16168">
        <w:rPr>
          <w:rFonts w:ascii="Arial" w:hAnsi="Arial"/>
          <w:b/>
          <w:szCs w:val="26"/>
          <w:lang w:val="ru-RU"/>
        </w:rPr>
        <w:t xml:space="preserve"> 90 для коммерческих автомобилей.</w:t>
      </w:r>
    </w:p>
    <w:p w:rsidR="00A16168" w:rsidRPr="00A16168" w:rsidRDefault="00A16168" w:rsidP="00A16168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szCs w:val="26"/>
          <w:lang w:val="ru-RU"/>
        </w:rPr>
      </w:pPr>
      <w:r w:rsidRPr="00A16168">
        <w:rPr>
          <w:rFonts w:ascii="Arial" w:hAnsi="Arial"/>
          <w:b/>
          <w:szCs w:val="26"/>
          <w:lang w:val="ru-RU"/>
        </w:rPr>
        <w:t>Оптимизированный фрикционный материал обеспечивает надежное и</w:t>
      </w:r>
      <w:r w:rsidRPr="00AC3B12">
        <w:rPr>
          <w:rFonts w:ascii="Arial" w:hAnsi="Arial"/>
          <w:b/>
          <w:szCs w:val="26"/>
        </w:rPr>
        <w:t> </w:t>
      </w:r>
      <w:r w:rsidRPr="00A16168">
        <w:rPr>
          <w:rFonts w:ascii="Arial" w:hAnsi="Arial"/>
          <w:b/>
          <w:szCs w:val="26"/>
          <w:lang w:val="ru-RU"/>
        </w:rPr>
        <w:t>эффективное торможение.</w:t>
      </w:r>
    </w:p>
    <w:p w:rsidR="00A16168" w:rsidRPr="00A16168" w:rsidRDefault="00A16168" w:rsidP="00A16168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szCs w:val="26"/>
          <w:lang w:val="ru-RU"/>
        </w:rPr>
      </w:pPr>
      <w:r w:rsidRPr="00A16168">
        <w:rPr>
          <w:rFonts w:ascii="Arial" w:hAnsi="Arial"/>
          <w:b/>
          <w:szCs w:val="26"/>
          <w:lang w:val="ru-RU"/>
        </w:rPr>
        <w:t>Полностью готовы к установке: в комплект поставки входит все необходимое для монтажа.</w:t>
      </w:r>
    </w:p>
    <w:p w:rsidR="00A16168" w:rsidRPr="00A16168" w:rsidRDefault="00A16168" w:rsidP="00A1616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lang w:val="ru-RU" w:eastAsia="de-DE"/>
        </w:rPr>
      </w:pPr>
      <w:r w:rsidRPr="00A16168">
        <w:rPr>
          <w:rFonts w:ascii="Arial" w:hAnsi="Arial"/>
          <w:b/>
          <w:u w:val="single"/>
          <w:lang w:val="ru-RU"/>
        </w:rPr>
        <w:t>Гамбург, 06 марта 2019 года.</w:t>
      </w:r>
      <w:r w:rsidRPr="00A16168">
        <w:rPr>
          <w:b/>
          <w:lang w:val="ru-RU"/>
        </w:rPr>
        <w:t xml:space="preserve"> </w:t>
      </w:r>
      <w:r w:rsidRPr="00A16168">
        <w:rPr>
          <w:rFonts w:ascii="Arial" w:hAnsi="Arial"/>
          <w:b/>
          <w:lang w:val="ru-RU" w:eastAsia="de-DE"/>
        </w:rPr>
        <w:t xml:space="preserve">Компания </w:t>
      </w:r>
      <w:r w:rsidRPr="00AC3B12">
        <w:rPr>
          <w:rFonts w:ascii="Arial" w:hAnsi="Arial"/>
          <w:b/>
          <w:lang w:eastAsia="de-DE"/>
        </w:rPr>
        <w:t>MEYLE</w:t>
      </w:r>
      <w:r w:rsidRPr="00A16168">
        <w:rPr>
          <w:rFonts w:ascii="Arial" w:hAnsi="Arial"/>
          <w:b/>
          <w:lang w:val="ru-RU" w:eastAsia="de-DE"/>
        </w:rPr>
        <w:t xml:space="preserve"> на протяжении последних пяти лет является техническим партнером Европейского чемпионата по</w:t>
      </w:r>
      <w:r w:rsidRPr="00AC3B12">
        <w:rPr>
          <w:rFonts w:ascii="Arial" w:hAnsi="Arial"/>
          <w:b/>
          <w:lang w:eastAsia="de-DE"/>
        </w:rPr>
        <w:t> </w:t>
      </w:r>
      <w:r w:rsidRPr="00A16168">
        <w:rPr>
          <w:rFonts w:ascii="Arial" w:hAnsi="Arial"/>
          <w:b/>
          <w:lang w:val="ru-RU" w:eastAsia="de-DE"/>
        </w:rPr>
        <w:t>автогонкам на грузовиках (</w:t>
      </w:r>
      <w:r w:rsidRPr="00AC3B12">
        <w:rPr>
          <w:rFonts w:ascii="Arial" w:hAnsi="Arial"/>
          <w:b/>
          <w:lang w:eastAsia="de-DE"/>
        </w:rPr>
        <w:t>European</w:t>
      </w:r>
      <w:r w:rsidRPr="00A16168">
        <w:rPr>
          <w:rFonts w:ascii="Arial" w:hAnsi="Arial"/>
          <w:b/>
          <w:lang w:val="ru-RU" w:eastAsia="de-DE"/>
        </w:rPr>
        <w:t xml:space="preserve"> </w:t>
      </w:r>
      <w:r w:rsidRPr="00AC3B12">
        <w:rPr>
          <w:rFonts w:ascii="Arial" w:hAnsi="Arial"/>
          <w:b/>
          <w:lang w:eastAsia="de-DE"/>
        </w:rPr>
        <w:t>Truck</w:t>
      </w:r>
      <w:r w:rsidRPr="00A16168">
        <w:rPr>
          <w:rFonts w:ascii="Arial" w:hAnsi="Arial"/>
          <w:b/>
          <w:lang w:val="ru-RU" w:eastAsia="de-DE"/>
        </w:rPr>
        <w:t xml:space="preserve"> </w:t>
      </w:r>
      <w:r w:rsidRPr="00AC3B12">
        <w:rPr>
          <w:rFonts w:ascii="Arial" w:hAnsi="Arial"/>
          <w:b/>
          <w:lang w:eastAsia="de-DE"/>
        </w:rPr>
        <w:t>Racing</w:t>
      </w:r>
      <w:r w:rsidRPr="00A16168">
        <w:rPr>
          <w:rFonts w:ascii="Arial" w:hAnsi="Arial"/>
          <w:b/>
          <w:lang w:val="ru-RU" w:eastAsia="de-DE"/>
        </w:rPr>
        <w:t>). Ключевое направление сотрудничества — обмен техническими ноу-хау. Естественно, опыт и знания, полученные в ходе участия в</w:t>
      </w:r>
      <w:r w:rsidRPr="00AC3B12">
        <w:rPr>
          <w:rFonts w:ascii="Arial" w:hAnsi="Arial"/>
          <w:b/>
          <w:lang w:eastAsia="de-DE"/>
        </w:rPr>
        <w:t> </w:t>
      </w:r>
      <w:r w:rsidRPr="00A16168">
        <w:rPr>
          <w:rFonts w:ascii="Arial" w:hAnsi="Arial"/>
          <w:b/>
          <w:lang w:val="ru-RU" w:eastAsia="de-DE"/>
        </w:rPr>
        <w:t xml:space="preserve">профессиональных гонках на грузовиках, активно используются при создании компонентов для коммерческого транспорта. К примеру, новые тормозные колодки </w:t>
      </w:r>
      <w:r w:rsidRPr="00AC3B12">
        <w:rPr>
          <w:rFonts w:ascii="Arial" w:hAnsi="Arial"/>
          <w:b/>
          <w:lang w:eastAsia="de-DE"/>
        </w:rPr>
        <w:t>MEYLE</w:t>
      </w:r>
      <w:r w:rsidRPr="00A16168">
        <w:rPr>
          <w:rFonts w:ascii="Arial" w:hAnsi="Arial"/>
          <w:b/>
          <w:lang w:val="ru-RU" w:eastAsia="de-DE"/>
        </w:rPr>
        <w:t>-</w:t>
      </w:r>
      <w:r w:rsidRPr="00AC3B12">
        <w:rPr>
          <w:rFonts w:ascii="Arial" w:hAnsi="Arial"/>
          <w:b/>
          <w:lang w:eastAsia="de-DE"/>
        </w:rPr>
        <w:t>PD</w:t>
      </w:r>
      <w:r w:rsidRPr="00A16168">
        <w:rPr>
          <w:rFonts w:ascii="Arial" w:hAnsi="Arial"/>
          <w:b/>
          <w:lang w:val="ru-RU" w:eastAsia="de-DE"/>
        </w:rPr>
        <w:t xml:space="preserve"> стали первым результатом сотрудничества с одной из гоночных команд. Для быстрой и экономичной замены в</w:t>
      </w:r>
      <w:r w:rsidRPr="00AC3B12">
        <w:rPr>
          <w:rFonts w:ascii="Arial" w:hAnsi="Arial"/>
          <w:b/>
          <w:lang w:eastAsia="de-DE"/>
        </w:rPr>
        <w:t> </w:t>
      </w:r>
      <w:r w:rsidRPr="00A16168">
        <w:rPr>
          <w:rFonts w:ascii="Arial" w:hAnsi="Arial"/>
          <w:b/>
          <w:lang w:val="ru-RU" w:eastAsia="de-DE"/>
        </w:rPr>
        <w:t>комплект поставки тормозных колодок входит полный набор необходимых для монтажа компонентов.</w:t>
      </w:r>
    </w:p>
    <w:p w:rsidR="00A16168" w:rsidRPr="00A16168" w:rsidRDefault="00A16168" w:rsidP="00A16168">
      <w:pPr>
        <w:spacing w:line="360" w:lineRule="auto"/>
        <w:jc w:val="both"/>
        <w:rPr>
          <w:rFonts w:ascii="Arial" w:hAnsi="Arial" w:cs="Arial"/>
          <w:lang w:val="ru-RU" w:eastAsia="de-DE"/>
        </w:rPr>
      </w:pPr>
      <w:r w:rsidRPr="00A16168">
        <w:rPr>
          <w:rFonts w:ascii="Arial" w:hAnsi="Arial" w:cs="Arial"/>
          <w:lang w:val="ru-RU" w:eastAsia="de-DE"/>
        </w:rPr>
        <w:t xml:space="preserve">Новые тормозные колодки </w:t>
      </w:r>
      <w:r w:rsidRPr="00AC3B12">
        <w:rPr>
          <w:rFonts w:ascii="Arial" w:hAnsi="Arial" w:cs="Arial"/>
          <w:lang w:eastAsia="de-DE"/>
        </w:rPr>
        <w:t>MEYLE</w:t>
      </w:r>
      <w:r w:rsidRPr="00A16168">
        <w:rPr>
          <w:rFonts w:ascii="Arial" w:hAnsi="Arial" w:cs="Arial"/>
          <w:lang w:val="ru-RU" w:eastAsia="de-DE"/>
        </w:rPr>
        <w:t>-</w:t>
      </w:r>
      <w:r w:rsidRPr="00AC3B12">
        <w:rPr>
          <w:rFonts w:ascii="Arial" w:hAnsi="Arial" w:cs="Arial"/>
          <w:lang w:eastAsia="de-DE"/>
        </w:rPr>
        <w:t>PD</w:t>
      </w:r>
      <w:r w:rsidRPr="00A16168">
        <w:rPr>
          <w:rFonts w:ascii="Arial" w:hAnsi="Arial" w:cs="Arial"/>
          <w:lang w:val="ru-RU" w:eastAsia="de-DE"/>
        </w:rPr>
        <w:t xml:space="preserve"> остановят даже самый тяжелый грузовик.</w:t>
      </w:r>
      <w:r w:rsidRPr="00A16168">
        <w:rPr>
          <w:lang w:val="ru-RU"/>
        </w:rPr>
        <w:t xml:space="preserve"> </w:t>
      </w:r>
      <w:r w:rsidRPr="00A16168">
        <w:rPr>
          <w:rFonts w:ascii="Arial" w:hAnsi="Arial" w:cs="Arial"/>
          <w:lang w:val="ru-RU" w:eastAsia="de-DE"/>
        </w:rPr>
        <w:t xml:space="preserve">Специально разработанный фрикционный материал особого состава, протестированный в ходе различных многоэтапных испытаний, позволяет повысить эффективность торможения и сократить тормозной путь. Новые тормозные колодки изготавливаются в соответствии со стандартом </w:t>
      </w:r>
      <w:r w:rsidRPr="00AC3B12">
        <w:rPr>
          <w:rFonts w:ascii="Arial" w:hAnsi="Arial" w:cs="Arial"/>
          <w:lang w:eastAsia="de-DE"/>
        </w:rPr>
        <w:t>ECE</w:t>
      </w:r>
      <w:r w:rsidRPr="00A16168">
        <w:rPr>
          <w:rFonts w:ascii="Arial" w:hAnsi="Arial" w:cs="Arial"/>
          <w:lang w:val="ru-RU" w:eastAsia="de-DE"/>
        </w:rPr>
        <w:t>-</w:t>
      </w:r>
      <w:r w:rsidRPr="00AC3B12">
        <w:rPr>
          <w:rFonts w:ascii="Arial" w:hAnsi="Arial" w:cs="Arial"/>
          <w:lang w:eastAsia="de-DE"/>
        </w:rPr>
        <w:t>R</w:t>
      </w:r>
      <w:r w:rsidRPr="00A16168">
        <w:rPr>
          <w:rFonts w:ascii="Arial" w:hAnsi="Arial" w:cs="Arial"/>
          <w:lang w:val="ru-RU" w:eastAsia="de-DE"/>
        </w:rPr>
        <w:t xml:space="preserve"> 90 и</w:t>
      </w:r>
      <w:r w:rsidRPr="00AC3B12">
        <w:rPr>
          <w:rFonts w:ascii="Arial" w:hAnsi="Arial" w:cs="Arial"/>
          <w:lang w:eastAsia="de-DE"/>
        </w:rPr>
        <w:t> </w:t>
      </w:r>
      <w:r w:rsidRPr="00A16168">
        <w:rPr>
          <w:rFonts w:ascii="Arial" w:hAnsi="Arial" w:cs="Arial"/>
          <w:lang w:val="ru-RU" w:eastAsia="de-DE"/>
        </w:rPr>
        <w:t>способны выдерживать огромные нагрузки, возникающие как в ходе гонок на</w:t>
      </w:r>
      <w:r w:rsidRPr="00AC3B12">
        <w:rPr>
          <w:rFonts w:ascii="Arial" w:hAnsi="Arial" w:cs="Arial"/>
          <w:lang w:eastAsia="de-DE"/>
        </w:rPr>
        <w:t> </w:t>
      </w:r>
      <w:r w:rsidRPr="00A16168">
        <w:rPr>
          <w:rFonts w:ascii="Arial" w:hAnsi="Arial" w:cs="Arial"/>
          <w:lang w:val="ru-RU" w:eastAsia="de-DE"/>
        </w:rPr>
        <w:t xml:space="preserve">грузовых автомобилях, так и при повседневной эксплуатации на дорогах общего пользования. Будучи настоящим экспертом в производстве надежных и </w:t>
      </w:r>
      <w:r w:rsidRPr="00A16168">
        <w:rPr>
          <w:rFonts w:ascii="Arial" w:hAnsi="Arial" w:cs="Arial"/>
          <w:lang w:val="ru-RU" w:eastAsia="de-DE"/>
        </w:rPr>
        <w:lastRenderedPageBreak/>
        <w:t xml:space="preserve">долговечных автокомпонентов, компания </w:t>
      </w:r>
      <w:r w:rsidRPr="00AC3B12">
        <w:rPr>
          <w:rFonts w:ascii="Arial" w:hAnsi="Arial" w:cs="Arial"/>
          <w:lang w:eastAsia="de-DE"/>
        </w:rPr>
        <w:t>MEYLE</w:t>
      </w:r>
      <w:r w:rsidRPr="00A16168">
        <w:rPr>
          <w:rFonts w:ascii="Arial" w:hAnsi="Arial" w:cs="Arial"/>
          <w:lang w:val="ru-RU" w:eastAsia="de-DE"/>
        </w:rPr>
        <w:t xml:space="preserve"> уже на протяжении нескольких лет успешно оказывает поддержку чемпионату по автогонкам на грузовиках. Тормозные колодки </w:t>
      </w:r>
      <w:r w:rsidRPr="00AC3B12">
        <w:rPr>
          <w:rFonts w:ascii="Arial" w:hAnsi="Arial" w:cs="Arial"/>
          <w:lang w:eastAsia="de-DE"/>
        </w:rPr>
        <w:t>MEYLE</w:t>
      </w:r>
      <w:r w:rsidRPr="00A16168">
        <w:rPr>
          <w:rFonts w:ascii="Arial" w:hAnsi="Arial" w:cs="Arial"/>
          <w:lang w:val="ru-RU" w:eastAsia="de-DE"/>
        </w:rPr>
        <w:t>-</w:t>
      </w:r>
      <w:r w:rsidRPr="00AC3B12">
        <w:rPr>
          <w:rFonts w:ascii="Arial" w:hAnsi="Arial" w:cs="Arial"/>
          <w:lang w:eastAsia="de-DE"/>
        </w:rPr>
        <w:t>PD</w:t>
      </w:r>
      <w:r w:rsidRPr="00A16168">
        <w:rPr>
          <w:rFonts w:ascii="Arial" w:hAnsi="Arial" w:cs="Arial"/>
          <w:lang w:val="ru-RU" w:eastAsia="de-DE"/>
        </w:rPr>
        <w:t xml:space="preserve"> для коммерческих автомобилей отличаются высокой прочностью и готовы демонстрировать максимальную эффективность как при повседневной эксплуатации, так и в рамках гоночных соревнований.</w:t>
      </w:r>
    </w:p>
    <w:p w:rsidR="00A16168" w:rsidRPr="00A16168" w:rsidRDefault="00A16168" w:rsidP="00A16168">
      <w:pPr>
        <w:spacing w:line="360" w:lineRule="auto"/>
        <w:jc w:val="both"/>
        <w:rPr>
          <w:rFonts w:ascii="Arial" w:hAnsi="Arial" w:cs="Arial"/>
          <w:lang w:val="ru-RU" w:eastAsia="de-DE"/>
        </w:rPr>
      </w:pPr>
    </w:p>
    <w:p w:rsidR="00A16168" w:rsidRPr="00A16168" w:rsidRDefault="00A16168" w:rsidP="00A16168">
      <w:pPr>
        <w:spacing w:line="360" w:lineRule="auto"/>
        <w:jc w:val="both"/>
        <w:rPr>
          <w:rFonts w:ascii="Arial" w:hAnsi="Arial" w:cs="Arial"/>
          <w:lang w:val="ru-RU" w:eastAsia="de-DE"/>
        </w:rPr>
      </w:pPr>
      <w:r w:rsidRPr="00A16168">
        <w:rPr>
          <w:rFonts w:ascii="Arial" w:hAnsi="Arial" w:cs="Arial"/>
          <w:lang w:val="ru-RU" w:eastAsia="de-DE"/>
        </w:rPr>
        <w:t xml:space="preserve">Колодки </w:t>
      </w:r>
      <w:r w:rsidRPr="00AC3B12">
        <w:rPr>
          <w:rFonts w:ascii="Arial" w:hAnsi="Arial" w:cs="Arial"/>
          <w:lang w:eastAsia="de-DE"/>
        </w:rPr>
        <w:t>MEYLE</w:t>
      </w:r>
      <w:r w:rsidRPr="00A16168">
        <w:rPr>
          <w:rFonts w:ascii="Arial" w:hAnsi="Arial" w:cs="Arial"/>
          <w:lang w:val="ru-RU" w:eastAsia="de-DE"/>
        </w:rPr>
        <w:t>-</w:t>
      </w:r>
      <w:r w:rsidRPr="00AC3B12">
        <w:rPr>
          <w:rFonts w:ascii="Arial" w:hAnsi="Arial" w:cs="Arial"/>
          <w:lang w:eastAsia="de-DE"/>
        </w:rPr>
        <w:t>PD</w:t>
      </w:r>
      <w:r w:rsidRPr="00A16168">
        <w:rPr>
          <w:rFonts w:ascii="Arial" w:hAnsi="Arial" w:cs="Arial"/>
          <w:lang w:val="ru-RU" w:eastAsia="de-DE"/>
        </w:rPr>
        <w:t xml:space="preserve"> для грузовых автомобилей </w:t>
      </w:r>
      <w:r w:rsidRPr="00AC3B12">
        <w:rPr>
          <w:rFonts w:ascii="Arial" w:hAnsi="Arial" w:cs="Arial"/>
          <w:lang w:eastAsia="de-DE"/>
        </w:rPr>
        <w:t>Mercedes</w:t>
      </w:r>
      <w:r w:rsidRPr="00A16168">
        <w:rPr>
          <w:rFonts w:ascii="Arial" w:hAnsi="Arial" w:cs="Arial"/>
          <w:lang w:val="ru-RU" w:eastAsia="de-DE"/>
        </w:rPr>
        <w:t>-</w:t>
      </w:r>
      <w:r w:rsidRPr="00AC3B12">
        <w:rPr>
          <w:rFonts w:ascii="Arial" w:hAnsi="Arial" w:cs="Arial"/>
          <w:lang w:eastAsia="de-DE"/>
        </w:rPr>
        <w:t>Benz</w:t>
      </w:r>
      <w:r w:rsidRPr="00A16168">
        <w:rPr>
          <w:rFonts w:ascii="Arial" w:hAnsi="Arial" w:cs="Arial"/>
          <w:lang w:val="ru-RU" w:eastAsia="de-DE"/>
        </w:rPr>
        <w:t xml:space="preserve"> дополняют ассортимент надежных тормозных колодок, куда входят изделия для фургонов и легковых автомобилей. В настоящий момент выбор данных компонентов </w:t>
      </w:r>
      <w:r w:rsidRPr="00AC3B12">
        <w:rPr>
          <w:rFonts w:ascii="Arial" w:hAnsi="Arial" w:cs="Arial"/>
          <w:lang w:eastAsia="de-DE"/>
        </w:rPr>
        <w:t>MEYLE</w:t>
      </w:r>
      <w:r w:rsidRPr="00A16168">
        <w:rPr>
          <w:rFonts w:ascii="Arial" w:hAnsi="Arial" w:cs="Arial"/>
          <w:lang w:val="ru-RU" w:eastAsia="de-DE"/>
        </w:rPr>
        <w:t xml:space="preserve"> способен обеспечить по-настоящему большое количество вариантов применений. «Нашей целью было создание тормозных колодок, которые соответствуют жестким требованиям, предъявляемым к качеству данных изделий как нашими клиентами, так и, конечно, нашими партнерами из гоночной команды. Новые компоненты тормозной системы легко справляются с любой дорожной ситуацией, ведь они прошли по-настоящему интенсивные испытания на гоночной трассе. Несмотря на то, что использование наших деталей в гонках коммерческих автомобилей является скорее исключением, нашим клиентам тем не менее приятно осознавать, что компоненты </w:t>
      </w:r>
      <w:r w:rsidRPr="00AC3B12">
        <w:rPr>
          <w:rFonts w:ascii="Arial" w:hAnsi="Arial" w:cs="Arial"/>
          <w:lang w:eastAsia="de-DE"/>
        </w:rPr>
        <w:t>MEYLE</w:t>
      </w:r>
      <w:r w:rsidRPr="00A16168">
        <w:rPr>
          <w:rFonts w:ascii="Arial" w:hAnsi="Arial" w:cs="Arial"/>
          <w:lang w:val="ru-RU" w:eastAsia="de-DE"/>
        </w:rPr>
        <w:t xml:space="preserve"> для тормозной системы способны легко справиться с любыми нагрузками», — говорит Свен Нильсен (</w:t>
      </w:r>
      <w:r w:rsidRPr="00AC3B12">
        <w:rPr>
          <w:rFonts w:ascii="Arial" w:hAnsi="Arial" w:cs="Arial"/>
          <w:lang w:eastAsia="de-DE"/>
        </w:rPr>
        <w:t>Sven</w:t>
      </w:r>
      <w:r w:rsidRPr="00A16168">
        <w:rPr>
          <w:rFonts w:ascii="Arial" w:hAnsi="Arial" w:cs="Arial"/>
          <w:lang w:val="ru-RU" w:eastAsia="de-DE"/>
        </w:rPr>
        <w:t xml:space="preserve"> </w:t>
      </w:r>
      <w:r w:rsidRPr="00AC3B12">
        <w:rPr>
          <w:rFonts w:ascii="Arial" w:hAnsi="Arial" w:cs="Arial"/>
          <w:lang w:eastAsia="de-DE"/>
        </w:rPr>
        <w:t>Nielsen</w:t>
      </w:r>
      <w:r w:rsidRPr="00A16168">
        <w:rPr>
          <w:rFonts w:ascii="Arial" w:hAnsi="Arial" w:cs="Arial"/>
          <w:lang w:val="ru-RU" w:eastAsia="de-DE"/>
        </w:rPr>
        <w:t xml:space="preserve">), директор по продуктовой стратегии и разработкам </w:t>
      </w:r>
      <w:r w:rsidRPr="00AC3B12">
        <w:rPr>
          <w:rFonts w:ascii="Arial" w:hAnsi="Arial" w:cs="Arial"/>
          <w:lang w:eastAsia="de-DE"/>
        </w:rPr>
        <w:t>MEYLE</w:t>
      </w:r>
      <w:r w:rsidRPr="00A16168">
        <w:rPr>
          <w:rFonts w:ascii="Arial" w:hAnsi="Arial" w:cs="Arial"/>
          <w:lang w:val="ru-RU" w:eastAsia="de-DE"/>
        </w:rPr>
        <w:t xml:space="preserve">. </w:t>
      </w:r>
    </w:p>
    <w:p w:rsidR="00A16168" w:rsidRPr="00A16168" w:rsidRDefault="00A16168" w:rsidP="00A16168">
      <w:pPr>
        <w:spacing w:line="360" w:lineRule="auto"/>
        <w:jc w:val="both"/>
        <w:rPr>
          <w:rFonts w:ascii="Arial" w:hAnsi="Arial" w:cs="Arial"/>
          <w:lang w:val="ru-RU"/>
        </w:rPr>
      </w:pPr>
    </w:p>
    <w:p w:rsidR="00A16168" w:rsidRPr="00A16168" w:rsidRDefault="00A16168" w:rsidP="00A16168">
      <w:pPr>
        <w:spacing w:line="360" w:lineRule="auto"/>
        <w:jc w:val="both"/>
        <w:rPr>
          <w:rFonts w:ascii="Arial" w:hAnsi="Arial" w:cs="Arial"/>
          <w:lang w:val="ru-RU"/>
        </w:rPr>
      </w:pPr>
      <w:r w:rsidRPr="00A16168">
        <w:rPr>
          <w:rFonts w:ascii="Arial" w:hAnsi="Arial" w:cs="Arial"/>
          <w:u w:val="single"/>
          <w:lang w:val="ru-RU"/>
        </w:rPr>
        <w:t xml:space="preserve">Совет </w:t>
      </w:r>
      <w:r w:rsidRPr="007C7D4F">
        <w:rPr>
          <w:rFonts w:ascii="Arial" w:hAnsi="Arial" w:cs="Arial"/>
          <w:u w:val="single"/>
          <w:lang w:val="en-US"/>
        </w:rPr>
        <w:t>MEYLE</w:t>
      </w:r>
      <w:r w:rsidRPr="00A16168">
        <w:rPr>
          <w:rFonts w:ascii="Arial" w:hAnsi="Arial" w:cs="Arial"/>
          <w:u w:val="single"/>
          <w:lang w:val="ru-RU"/>
        </w:rPr>
        <w:t xml:space="preserve"> для СТО №1.</w:t>
      </w:r>
      <w:r w:rsidRPr="00A16168">
        <w:rPr>
          <w:rFonts w:ascii="Arial" w:hAnsi="Arial" w:cs="Arial"/>
          <w:lang w:val="ru-RU"/>
        </w:rPr>
        <w:t xml:space="preserve"> Одновременно с заменой тормозных колодок рекомендуется производить замену датчиков износа колодок, поскольку дальнейшая эксплуатации старых датчиков фактически невозможна.</w:t>
      </w:r>
    </w:p>
    <w:p w:rsidR="00A16168" w:rsidRPr="00A16168" w:rsidRDefault="00A16168" w:rsidP="00A16168">
      <w:pPr>
        <w:spacing w:line="360" w:lineRule="auto"/>
        <w:jc w:val="both"/>
        <w:rPr>
          <w:rFonts w:ascii="Arial" w:hAnsi="Arial" w:cs="Arial"/>
          <w:lang w:val="ru-RU"/>
        </w:rPr>
      </w:pPr>
    </w:p>
    <w:p w:rsidR="00A16168" w:rsidRPr="00A16168" w:rsidRDefault="00A16168" w:rsidP="00A16168">
      <w:pPr>
        <w:spacing w:line="360" w:lineRule="auto"/>
        <w:jc w:val="both"/>
        <w:rPr>
          <w:rFonts w:ascii="Arial" w:hAnsi="Arial" w:cs="Arial"/>
          <w:lang w:val="ru-RU"/>
        </w:rPr>
      </w:pPr>
      <w:r w:rsidRPr="00A16168">
        <w:rPr>
          <w:rFonts w:ascii="Arial" w:hAnsi="Arial" w:cs="Arial"/>
          <w:u w:val="single"/>
          <w:lang w:val="ru-RU"/>
        </w:rPr>
        <w:t xml:space="preserve">Совет </w:t>
      </w:r>
      <w:r w:rsidRPr="007C7D4F">
        <w:rPr>
          <w:rFonts w:ascii="Arial" w:hAnsi="Arial" w:cs="Arial"/>
          <w:u w:val="single"/>
          <w:lang w:val="en-US"/>
        </w:rPr>
        <w:t>MEYLE</w:t>
      </w:r>
      <w:r w:rsidRPr="00A16168">
        <w:rPr>
          <w:rFonts w:ascii="Arial" w:hAnsi="Arial" w:cs="Arial"/>
          <w:u w:val="single"/>
          <w:lang w:val="ru-RU"/>
        </w:rPr>
        <w:t xml:space="preserve"> для СТО №2.</w:t>
      </w:r>
      <w:r w:rsidRPr="00A16168">
        <w:rPr>
          <w:rFonts w:ascii="Arial" w:hAnsi="Arial" w:cs="Arial"/>
          <w:lang w:val="ru-RU"/>
        </w:rPr>
        <w:t xml:space="preserve"> Для установки и демонтажа некоторых тормозных колодок требуется специальный инструмент. Для удобной и быстрой работы он уже входит в комплект поставки новых тормозных колодок </w:t>
      </w:r>
      <w:r>
        <w:rPr>
          <w:rFonts w:ascii="Arial" w:hAnsi="Arial" w:cs="Arial"/>
          <w:lang w:val="en-US"/>
        </w:rPr>
        <w:t>MEYL</w:t>
      </w:r>
      <w:r w:rsidRPr="00A16168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en-US"/>
        </w:rPr>
        <w:t>PD</w:t>
      </w:r>
      <w:r w:rsidRPr="00A16168">
        <w:rPr>
          <w:rFonts w:ascii="Arial" w:hAnsi="Arial" w:cs="Arial"/>
          <w:lang w:val="ru-RU"/>
        </w:rPr>
        <w:t xml:space="preserve"> для грузовых автомобилей.</w:t>
      </w:r>
    </w:p>
    <w:p w:rsidR="00A16168" w:rsidRPr="00A16168" w:rsidRDefault="00A16168" w:rsidP="00A16168">
      <w:pPr>
        <w:spacing w:line="360" w:lineRule="auto"/>
        <w:jc w:val="both"/>
        <w:rPr>
          <w:rFonts w:ascii="Arial" w:hAnsi="Arial" w:cs="Arial"/>
          <w:lang w:val="ru-RU"/>
        </w:rPr>
      </w:pPr>
    </w:p>
    <w:p w:rsidR="00A16168" w:rsidRPr="00A16168" w:rsidRDefault="00A16168" w:rsidP="00A1616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ru-RU"/>
        </w:rPr>
      </w:pPr>
      <w:r w:rsidRPr="00A16168">
        <w:rPr>
          <w:rFonts w:ascii="Arial" w:hAnsi="Arial"/>
          <w:i/>
          <w:lang w:val="ru-RU"/>
        </w:rPr>
        <w:lastRenderedPageBreak/>
        <w:t xml:space="preserve">Тормозные колодки </w:t>
      </w:r>
      <w:r w:rsidRPr="0085255D">
        <w:rPr>
          <w:rFonts w:ascii="Arial" w:hAnsi="Arial"/>
          <w:i/>
          <w:lang w:val="en-US"/>
        </w:rPr>
        <w:t>MEYLE</w:t>
      </w:r>
      <w:r w:rsidRPr="00A16168">
        <w:rPr>
          <w:rFonts w:ascii="Arial" w:hAnsi="Arial"/>
          <w:i/>
          <w:lang w:val="ru-RU"/>
        </w:rPr>
        <w:t>-</w:t>
      </w:r>
      <w:r w:rsidRPr="0085255D">
        <w:rPr>
          <w:rFonts w:ascii="Arial" w:hAnsi="Arial"/>
          <w:i/>
          <w:lang w:val="en-US"/>
        </w:rPr>
        <w:t>PD</w:t>
      </w:r>
      <w:r w:rsidRPr="00A16168">
        <w:rPr>
          <w:rFonts w:ascii="Arial" w:hAnsi="Arial"/>
          <w:i/>
          <w:lang w:val="ru-RU"/>
        </w:rPr>
        <w:t xml:space="preserve"> для грузовых автомобилей были представлены на выставке </w:t>
      </w:r>
      <w:proofErr w:type="spellStart"/>
      <w:r w:rsidRPr="0085255D">
        <w:rPr>
          <w:rFonts w:ascii="Arial" w:hAnsi="Arial"/>
          <w:i/>
          <w:lang w:val="en-US"/>
        </w:rPr>
        <w:t>Automechanika</w:t>
      </w:r>
      <w:proofErr w:type="spellEnd"/>
      <w:r w:rsidRPr="00A16168">
        <w:rPr>
          <w:rFonts w:ascii="Arial" w:hAnsi="Arial"/>
          <w:i/>
          <w:lang w:val="ru-RU"/>
        </w:rPr>
        <w:t xml:space="preserve"> 2018 и уже поступили в </w:t>
      </w:r>
      <w:r w:rsidRPr="00A16168">
        <w:rPr>
          <w:rFonts w:ascii="Arial" w:hAnsi="Arial"/>
          <w:i/>
          <w:shd w:val="clear" w:color="auto" w:fill="FFFFFF" w:themeFill="background1"/>
          <w:lang w:val="ru-RU"/>
        </w:rPr>
        <w:t>продажу.</w:t>
      </w:r>
    </w:p>
    <w:p w:rsidR="00FD20BE" w:rsidRPr="00A16168" w:rsidRDefault="00FD20BE" w:rsidP="00B52317">
      <w:pPr>
        <w:rPr>
          <w:rFonts w:ascii="Arial" w:hAnsi="Arial" w:cs="Arial"/>
          <w:b/>
          <w:bCs/>
          <w:lang w:val="ru-RU"/>
        </w:rPr>
      </w:pPr>
    </w:p>
    <w:p w:rsidR="00B52317" w:rsidRPr="00007F02" w:rsidRDefault="00B52317" w:rsidP="00007F02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07F02">
        <w:rPr>
          <w:rFonts w:ascii="Arial" w:hAnsi="Arial" w:cs="Arial"/>
          <w:sz w:val="18"/>
          <w:szCs w:val="18"/>
          <w:lang w:val="ru-RU"/>
        </w:rPr>
        <w:t xml:space="preserve">Пресс-релизы, а также фотографии можно скачать на </w:t>
      </w:r>
      <w:r w:rsidR="004475CC" w:rsidRPr="00007F02">
        <w:rPr>
          <w:rFonts w:ascii="Arial" w:hAnsi="Arial" w:cs="Arial"/>
          <w:sz w:val="18"/>
          <w:szCs w:val="18"/>
        </w:rPr>
        <w:fldChar w:fldCharType="begin"/>
      </w:r>
      <w:r w:rsidR="004475CC" w:rsidRPr="00007F02">
        <w:rPr>
          <w:rFonts w:ascii="Arial" w:hAnsi="Arial" w:cs="Arial"/>
          <w:sz w:val="18"/>
          <w:szCs w:val="18"/>
          <w:lang w:val="ru-RU"/>
        </w:rPr>
        <w:instrText xml:space="preserve"> </w:instrText>
      </w:r>
      <w:r w:rsidR="004475CC" w:rsidRPr="00007F02">
        <w:rPr>
          <w:rFonts w:ascii="Arial" w:hAnsi="Arial" w:cs="Arial"/>
          <w:sz w:val="18"/>
          <w:szCs w:val="18"/>
          <w:lang w:val="de-DE"/>
        </w:rPr>
        <w:instrText>HYPERLINK</w:instrText>
      </w:r>
      <w:r w:rsidR="004475CC" w:rsidRPr="00007F02">
        <w:rPr>
          <w:rFonts w:ascii="Arial" w:hAnsi="Arial" w:cs="Arial"/>
          <w:sz w:val="18"/>
          <w:szCs w:val="18"/>
          <w:lang w:val="ru-RU"/>
        </w:rPr>
        <w:instrText xml:space="preserve"> "</w:instrText>
      </w:r>
      <w:r w:rsidR="004475CC" w:rsidRPr="00007F02">
        <w:rPr>
          <w:rFonts w:ascii="Arial" w:hAnsi="Arial" w:cs="Arial"/>
          <w:sz w:val="18"/>
          <w:szCs w:val="18"/>
          <w:lang w:val="de-DE"/>
        </w:rPr>
        <w:instrText>http</w:instrText>
      </w:r>
      <w:r w:rsidR="004475CC" w:rsidRPr="00007F02">
        <w:rPr>
          <w:rFonts w:ascii="Arial" w:hAnsi="Arial" w:cs="Arial"/>
          <w:sz w:val="18"/>
          <w:szCs w:val="18"/>
          <w:lang w:val="ru-RU"/>
        </w:rPr>
        <w:instrText>://</w:instrText>
      </w:r>
      <w:r w:rsidR="004475CC" w:rsidRPr="00007F02">
        <w:rPr>
          <w:rFonts w:ascii="Arial" w:hAnsi="Arial" w:cs="Arial"/>
          <w:sz w:val="18"/>
          <w:szCs w:val="18"/>
          <w:lang w:val="de-DE"/>
        </w:rPr>
        <w:instrText>www</w:instrText>
      </w:r>
      <w:r w:rsidR="004475CC" w:rsidRPr="00007F02">
        <w:rPr>
          <w:rFonts w:ascii="Arial" w:hAnsi="Arial" w:cs="Arial"/>
          <w:sz w:val="18"/>
          <w:szCs w:val="18"/>
          <w:lang w:val="ru-RU"/>
        </w:rPr>
        <w:instrText>.</w:instrText>
      </w:r>
      <w:r w:rsidR="004475CC" w:rsidRPr="00007F02">
        <w:rPr>
          <w:rFonts w:ascii="Arial" w:hAnsi="Arial" w:cs="Arial"/>
          <w:sz w:val="18"/>
          <w:szCs w:val="18"/>
          <w:lang w:val="de-DE"/>
        </w:rPr>
        <w:instrText>meyle</w:instrText>
      </w:r>
      <w:r w:rsidR="004475CC" w:rsidRPr="00007F02">
        <w:rPr>
          <w:rFonts w:ascii="Arial" w:hAnsi="Arial" w:cs="Arial"/>
          <w:sz w:val="18"/>
          <w:szCs w:val="18"/>
          <w:lang w:val="ru-RU"/>
        </w:rPr>
        <w:instrText>.</w:instrText>
      </w:r>
      <w:r w:rsidR="004475CC" w:rsidRPr="00007F02">
        <w:rPr>
          <w:rFonts w:ascii="Arial" w:hAnsi="Arial" w:cs="Arial"/>
          <w:sz w:val="18"/>
          <w:szCs w:val="18"/>
          <w:lang w:val="de-DE"/>
        </w:rPr>
        <w:instrText>com</w:instrText>
      </w:r>
      <w:r w:rsidR="004475CC" w:rsidRPr="00007F02">
        <w:rPr>
          <w:rFonts w:ascii="Arial" w:hAnsi="Arial" w:cs="Arial"/>
          <w:sz w:val="18"/>
          <w:szCs w:val="18"/>
          <w:lang w:val="ru-RU"/>
        </w:rPr>
        <w:instrText>/" \</w:instrText>
      </w:r>
      <w:r w:rsidR="004475CC" w:rsidRPr="00007F02">
        <w:rPr>
          <w:rFonts w:ascii="Arial" w:hAnsi="Arial" w:cs="Arial"/>
          <w:sz w:val="18"/>
          <w:szCs w:val="18"/>
          <w:lang w:val="de-DE"/>
        </w:rPr>
        <w:instrText>h</w:instrText>
      </w:r>
      <w:r w:rsidR="004475CC" w:rsidRPr="00007F02">
        <w:rPr>
          <w:rFonts w:ascii="Arial" w:hAnsi="Arial" w:cs="Arial"/>
          <w:sz w:val="18"/>
          <w:szCs w:val="18"/>
          <w:lang w:val="ru-RU"/>
        </w:rPr>
        <w:instrText xml:space="preserve"> </w:instrText>
      </w:r>
      <w:r w:rsidR="004475CC" w:rsidRPr="00007F02">
        <w:rPr>
          <w:rFonts w:ascii="Arial" w:hAnsi="Arial" w:cs="Arial"/>
          <w:sz w:val="18"/>
          <w:szCs w:val="18"/>
        </w:rPr>
        <w:fldChar w:fldCharType="separate"/>
      </w:r>
      <w:r w:rsidRPr="00007F02">
        <w:rPr>
          <w:rFonts w:ascii="Arial" w:hAnsi="Arial" w:cs="Arial"/>
          <w:color w:val="0000FF"/>
          <w:sz w:val="18"/>
          <w:szCs w:val="18"/>
          <w:u w:val="single"/>
          <w:lang w:val="de-DE"/>
        </w:rPr>
        <w:t>www</w:t>
      </w:r>
      <w:r w:rsidRPr="00007F02">
        <w:rPr>
          <w:rFonts w:ascii="Arial" w:hAnsi="Arial" w:cs="Arial"/>
          <w:color w:val="0000FF"/>
          <w:sz w:val="18"/>
          <w:szCs w:val="18"/>
          <w:u w:val="single"/>
          <w:lang w:val="ru-RU"/>
        </w:rPr>
        <w:t>.</w:t>
      </w:r>
      <w:r w:rsidRPr="00007F02">
        <w:rPr>
          <w:rFonts w:ascii="Arial" w:hAnsi="Arial" w:cs="Arial"/>
          <w:color w:val="0000FF"/>
          <w:sz w:val="18"/>
          <w:szCs w:val="18"/>
          <w:u w:val="single"/>
          <w:lang w:val="de-DE"/>
        </w:rPr>
        <w:t>MEYLE</w:t>
      </w:r>
      <w:r w:rsidRPr="00007F02">
        <w:rPr>
          <w:rFonts w:ascii="Arial" w:hAnsi="Arial" w:cs="Arial"/>
          <w:color w:val="0000FF"/>
          <w:sz w:val="18"/>
          <w:szCs w:val="18"/>
          <w:u w:val="single"/>
          <w:lang w:val="ru-RU"/>
        </w:rPr>
        <w:t>.</w:t>
      </w:r>
      <w:r w:rsidRPr="00007F02">
        <w:rPr>
          <w:rFonts w:ascii="Arial" w:hAnsi="Arial" w:cs="Arial"/>
          <w:color w:val="0000FF"/>
          <w:sz w:val="18"/>
          <w:szCs w:val="18"/>
          <w:u w:val="single"/>
          <w:lang w:val="de-DE"/>
        </w:rPr>
        <w:t>com</w:t>
      </w:r>
      <w:r w:rsidR="004475CC" w:rsidRPr="00007F02">
        <w:rPr>
          <w:rFonts w:ascii="Arial" w:hAnsi="Arial" w:cs="Arial"/>
          <w:color w:val="0000FF"/>
          <w:sz w:val="18"/>
          <w:szCs w:val="18"/>
          <w:u w:val="single"/>
        </w:rPr>
        <w:fldChar w:fldCharType="end"/>
      </w:r>
      <w:r w:rsidRPr="00007F02">
        <w:rPr>
          <w:rFonts w:ascii="Arial" w:hAnsi="Arial" w:cs="Arial"/>
          <w:sz w:val="18"/>
          <w:szCs w:val="18"/>
          <w:lang w:val="ru-RU"/>
        </w:rPr>
        <w:t xml:space="preserve"> или получить в виде файла. </w:t>
      </w:r>
    </w:p>
    <w:p w:rsidR="00B52317" w:rsidRPr="00B52317" w:rsidRDefault="00B52317" w:rsidP="00B52317">
      <w:pPr>
        <w:rPr>
          <w:rFonts w:ascii="Arial" w:eastAsia="Calibri" w:hAnsi="Arial" w:cs="Arial"/>
          <w:sz w:val="18"/>
          <w:szCs w:val="18"/>
          <w:lang w:val="ru-RU"/>
        </w:rPr>
      </w:pPr>
    </w:p>
    <w:p w:rsidR="00007F02" w:rsidRPr="00D878EE" w:rsidRDefault="00007F02" w:rsidP="00B52317">
      <w:pPr>
        <w:rPr>
          <w:rFonts w:ascii="Arial" w:hAnsi="Arial"/>
          <w:sz w:val="18"/>
          <w:lang w:val="ru-RU"/>
        </w:rPr>
      </w:pPr>
    </w:p>
    <w:p w:rsidR="00B52317" w:rsidRDefault="00B52317" w:rsidP="00B52317">
      <w:pPr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Контакт</w:t>
      </w:r>
      <w:proofErr w:type="spellEnd"/>
      <w:r>
        <w:rPr>
          <w:rFonts w:ascii="Arial" w:hAnsi="Arial"/>
          <w:sz w:val="18"/>
        </w:rPr>
        <w:t xml:space="preserve">: </w:t>
      </w:r>
    </w:p>
    <w:p w:rsidR="00B52317" w:rsidRDefault="00B52317" w:rsidP="00B52317">
      <w:pPr>
        <w:rPr>
          <w:rFonts w:ascii="Arial" w:eastAsia="Calibri" w:hAnsi="Arial" w:cs="Arial"/>
          <w:sz w:val="18"/>
          <w:szCs w:val="18"/>
        </w:rPr>
      </w:pPr>
    </w:p>
    <w:p w:rsidR="00D878EE" w:rsidRDefault="00D878EE" w:rsidP="00D878EE">
      <w:pPr>
        <w:pStyle w:val="Listenabsatz"/>
        <w:numPr>
          <w:ilvl w:val="0"/>
          <w:numId w:val="8"/>
        </w:numPr>
        <w:rPr>
          <w:rFonts w:ascii="Arial" w:hAnsi="Arial"/>
          <w:sz w:val="18"/>
          <w:lang w:val="en-GB"/>
        </w:rPr>
      </w:pPr>
      <w:r w:rsidRPr="00D878EE">
        <w:rPr>
          <w:rFonts w:ascii="Arial" w:hAnsi="Arial"/>
          <w:sz w:val="18"/>
          <w:lang w:val="en-GB"/>
        </w:rPr>
        <w:t xml:space="preserve">Media Service Agency, </w:t>
      </w:r>
      <w:proofErr w:type="spellStart"/>
      <w:r w:rsidRPr="00D878EE">
        <w:rPr>
          <w:rFonts w:ascii="Arial" w:hAnsi="Arial"/>
          <w:sz w:val="18"/>
          <w:lang w:val="en-GB"/>
        </w:rPr>
        <w:t>Быкова</w:t>
      </w:r>
      <w:proofErr w:type="spellEnd"/>
      <w:r w:rsidRPr="00D878EE">
        <w:rPr>
          <w:rFonts w:ascii="Arial" w:hAnsi="Arial"/>
          <w:sz w:val="18"/>
          <w:lang w:val="en-GB"/>
        </w:rPr>
        <w:t xml:space="preserve"> </w:t>
      </w:r>
      <w:proofErr w:type="spellStart"/>
      <w:r w:rsidRPr="00D878EE">
        <w:rPr>
          <w:rFonts w:ascii="Arial" w:hAnsi="Arial"/>
          <w:sz w:val="18"/>
          <w:lang w:val="en-GB"/>
        </w:rPr>
        <w:t>Таисия</w:t>
      </w:r>
      <w:proofErr w:type="spellEnd"/>
      <w:r w:rsidRPr="00D878EE">
        <w:rPr>
          <w:rFonts w:ascii="Arial" w:hAnsi="Arial"/>
          <w:sz w:val="18"/>
          <w:lang w:val="en-GB"/>
        </w:rPr>
        <w:t xml:space="preserve">, </w:t>
      </w:r>
      <w:proofErr w:type="spellStart"/>
      <w:r w:rsidRPr="00D878EE">
        <w:rPr>
          <w:rFonts w:ascii="Arial" w:hAnsi="Arial"/>
          <w:sz w:val="18"/>
          <w:lang w:val="en-GB"/>
        </w:rPr>
        <w:t>тел</w:t>
      </w:r>
      <w:proofErr w:type="spellEnd"/>
      <w:r w:rsidRPr="00D878EE">
        <w:rPr>
          <w:rFonts w:ascii="Arial" w:hAnsi="Arial"/>
          <w:sz w:val="18"/>
          <w:lang w:val="en-GB"/>
        </w:rPr>
        <w:t xml:space="preserve">.: +7 (495) 638 08 91, e-mail: </w:t>
      </w:r>
      <w:hyperlink r:id="rId9" w:history="1">
        <w:r w:rsidRPr="00CA0FA4">
          <w:rPr>
            <w:rStyle w:val="Hyperlink"/>
            <w:rFonts w:ascii="Arial" w:hAnsi="Arial"/>
            <w:sz w:val="18"/>
            <w:lang w:eastAsia="de-DE"/>
          </w:rPr>
          <w:t>info@mediaservice-agency.ru</w:t>
        </w:r>
      </w:hyperlink>
    </w:p>
    <w:p w:rsidR="00D878EE" w:rsidRPr="00D878EE" w:rsidRDefault="00D878EE" w:rsidP="00D878EE">
      <w:pPr>
        <w:pStyle w:val="Listenabsatz"/>
        <w:numPr>
          <w:ilvl w:val="0"/>
          <w:numId w:val="8"/>
        </w:numPr>
        <w:rPr>
          <w:rFonts w:ascii="Arial" w:hAnsi="Arial"/>
          <w:sz w:val="18"/>
          <w:lang w:val="en-GB"/>
        </w:rPr>
      </w:pPr>
      <w:r w:rsidRPr="00D878EE">
        <w:rPr>
          <w:rFonts w:ascii="Arial" w:hAnsi="Arial" w:cs="Arial"/>
          <w:sz w:val="20"/>
          <w:szCs w:val="20"/>
          <w:lang w:val="en-GB"/>
        </w:rPr>
        <w:t xml:space="preserve">MEYLE AG, </w:t>
      </w:r>
      <w:proofErr w:type="spellStart"/>
      <w:r w:rsidRPr="00D878EE">
        <w:rPr>
          <w:rFonts w:ascii="Arial" w:hAnsi="Arial" w:cs="Arial"/>
          <w:sz w:val="20"/>
          <w:szCs w:val="20"/>
          <w:lang w:val="en-US"/>
        </w:rPr>
        <w:t>Ева</w:t>
      </w:r>
      <w:proofErr w:type="spellEnd"/>
      <w:r w:rsidRPr="00D878E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878EE">
        <w:rPr>
          <w:rFonts w:ascii="Arial" w:hAnsi="Arial" w:cs="Arial"/>
          <w:sz w:val="20"/>
          <w:szCs w:val="20"/>
          <w:lang w:val="en-US"/>
        </w:rPr>
        <w:t>Шиллинг</w:t>
      </w:r>
      <w:proofErr w:type="spellEnd"/>
      <w:r w:rsidRPr="00D878EE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878EE">
        <w:rPr>
          <w:rFonts w:ascii="Arial" w:hAnsi="Arial" w:cs="Arial"/>
          <w:sz w:val="20"/>
          <w:szCs w:val="20"/>
          <w:lang w:val="en-US"/>
        </w:rPr>
        <w:t>тел</w:t>
      </w:r>
      <w:proofErr w:type="spellEnd"/>
      <w:r w:rsidRPr="00D878EE">
        <w:rPr>
          <w:rFonts w:ascii="Arial" w:hAnsi="Arial" w:cs="Arial"/>
          <w:sz w:val="20"/>
          <w:szCs w:val="20"/>
          <w:lang w:val="en-GB"/>
        </w:rPr>
        <w:t>.: +49 40 67506-519, e-mail:</w:t>
      </w:r>
      <w:bookmarkStart w:id="0" w:name="WfTarget"/>
      <w:r w:rsidRPr="00D878EE">
        <w:rPr>
          <w:rFonts w:ascii="Arial" w:hAnsi="Arial" w:cs="Arial"/>
          <w:sz w:val="20"/>
          <w:szCs w:val="20"/>
          <w:lang w:val="en-GB"/>
        </w:rPr>
        <w:t xml:space="preserve"> </w:t>
      </w:r>
      <w:bookmarkEnd w:id="0"/>
      <w:r w:rsidRPr="00D878EE">
        <w:rPr>
          <w:rFonts w:ascii="Arial" w:hAnsi="Arial" w:cs="Arial"/>
          <w:sz w:val="20"/>
          <w:szCs w:val="20"/>
          <w:lang w:val="en-US"/>
        </w:rPr>
        <w:fldChar w:fldCharType="begin"/>
      </w:r>
      <w:r w:rsidRPr="00D878EE">
        <w:rPr>
          <w:rFonts w:ascii="Arial" w:hAnsi="Arial" w:cs="Arial"/>
          <w:sz w:val="20"/>
          <w:szCs w:val="20"/>
          <w:lang w:val="en-GB"/>
        </w:rPr>
        <w:instrText xml:space="preserve"> HYPERLINK "mailto:press@meyle.com" </w:instrText>
      </w:r>
      <w:r w:rsidRPr="00D878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D878EE">
        <w:rPr>
          <w:rStyle w:val="Hyperlink"/>
          <w:rFonts w:ascii="Arial" w:hAnsi="Arial" w:cs="Arial"/>
          <w:sz w:val="20"/>
          <w:szCs w:val="20"/>
        </w:rPr>
        <w:t>press@meyle.com</w:t>
      </w:r>
      <w:r w:rsidRPr="00D878EE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D878EE" w:rsidRPr="00D878EE" w:rsidRDefault="00D878EE" w:rsidP="00B52317">
      <w:pPr>
        <w:rPr>
          <w:rFonts w:ascii="Arial" w:hAnsi="Arial" w:cs="Arial"/>
          <w:b/>
          <w:sz w:val="18"/>
          <w:szCs w:val="18"/>
        </w:rPr>
      </w:pPr>
    </w:p>
    <w:p w:rsidR="00007F02" w:rsidRDefault="00007F02">
      <w:pPr>
        <w:rPr>
          <w:rFonts w:ascii="Arial" w:hAnsi="Arial" w:cs="Arial"/>
          <w:b/>
          <w:sz w:val="18"/>
          <w:lang w:val="ru-RU"/>
        </w:rPr>
      </w:pPr>
      <w:bookmarkStart w:id="1" w:name="_GoBack"/>
      <w:bookmarkEnd w:id="1"/>
      <w:r>
        <w:rPr>
          <w:rFonts w:ascii="Arial" w:hAnsi="Arial" w:cs="Arial"/>
          <w:b/>
          <w:sz w:val="18"/>
          <w:lang w:val="ru-RU"/>
        </w:rPr>
        <w:br w:type="page"/>
      </w:r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lastRenderedPageBreak/>
        <w:t xml:space="preserve">О компании </w:t>
      </w:r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  <w:lang w:val="ru-RU"/>
        </w:rPr>
      </w:pP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b/>
          <w:sz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Компания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ORIGINAL</w:t>
      </w:r>
      <w:r w:rsidRPr="00B52317">
        <w:rPr>
          <w:rFonts w:ascii="Arial" w:hAnsi="Arial" w:cs="Arial"/>
          <w:sz w:val="18"/>
          <w:lang w:val="ru-RU"/>
        </w:rPr>
        <w:t xml:space="preserve">,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PD</w:t>
      </w:r>
      <w:r w:rsidRPr="00B52317">
        <w:rPr>
          <w:rFonts w:ascii="Arial" w:hAnsi="Arial" w:cs="Arial"/>
          <w:sz w:val="18"/>
          <w:lang w:val="ru-RU"/>
        </w:rPr>
        <w:t xml:space="preserve"> и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HD</w:t>
      </w:r>
      <w:r w:rsidRPr="00B52317">
        <w:rPr>
          <w:rFonts w:ascii="Arial" w:hAnsi="Arial" w:cs="Arial"/>
          <w:sz w:val="18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В ассортименте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ORIGINAL</w:t>
      </w:r>
      <w:r w:rsidRPr="00B52317">
        <w:rPr>
          <w:rStyle w:val="Fett"/>
          <w:rFonts w:ascii="Arial" w:hAnsi="Arial" w:cs="Arial"/>
          <w:sz w:val="18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высококлассных запчастей. 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PD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: оптимизированная конструкция и передовые технологии. – Около </w:t>
      </w:r>
      <w:r w:rsidRPr="00B52317">
        <w:rPr>
          <w:rFonts w:ascii="Arial" w:hAnsi="Arial" w:cs="Arial"/>
          <w:sz w:val="18"/>
          <w:lang w:val="ru-RU"/>
        </w:rPr>
        <w:t>2000 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>: лучше, чем оригинальная деталь. –</w:t>
      </w:r>
      <w:r w:rsidRPr="00B52317">
        <w:rPr>
          <w:rFonts w:ascii="Arial" w:hAnsi="Arial" w:cs="Arial"/>
          <w:b/>
          <w:lang w:val="ru-RU"/>
        </w:rPr>
        <w:t xml:space="preserve"> </w:t>
      </w:r>
      <w:r w:rsidRPr="00B52317">
        <w:rPr>
          <w:rStyle w:val="Fett"/>
          <w:rFonts w:ascii="Arial" w:hAnsi="Arial" w:cs="Arial"/>
          <w:sz w:val="18"/>
          <w:lang w:val="ru-RU"/>
        </w:rPr>
        <w:t>Свыше 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автозапчастей линейки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разработанных инженерами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>
        <w:rPr>
          <w:rStyle w:val="Fett"/>
          <w:rFonts w:ascii="Arial" w:hAnsi="Arial" w:cs="Arial"/>
          <w:sz w:val="18"/>
          <w:lang w:val="en-US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  <w:lang w:val="en-US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B52317">
        <w:rPr>
          <w:rFonts w:ascii="Arial" w:hAnsi="Arial" w:cs="Arial"/>
          <w:b/>
          <w:sz w:val="18"/>
          <w:lang w:val="ru-RU"/>
        </w:rPr>
        <w:t xml:space="preserve"> </w:t>
      </w:r>
      <w:r w:rsidRPr="00B52317">
        <w:rPr>
          <w:rFonts w:ascii="Arial" w:hAnsi="Arial" w:cs="Arial"/>
          <w:sz w:val="18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B52317" w:rsidRDefault="00B52317" w:rsidP="00B52317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D77F90" w:rsidRPr="00B2124C" w:rsidRDefault="00B52317" w:rsidP="00007F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317">
        <w:rPr>
          <w:rFonts w:ascii="Arial" w:hAnsi="Arial" w:cs="Arial"/>
          <w:sz w:val="18"/>
          <w:lang w:val="ru-RU"/>
        </w:rPr>
        <w:t xml:space="preserve">Штат </w:t>
      </w:r>
      <w:r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Компания присутствует на ранках 120 стран, благодаря чему обеспечивается доступность высококачественной продукции </w:t>
      </w:r>
      <w:r>
        <w:rPr>
          <w:rFonts w:ascii="Arial" w:hAnsi="Arial" w:cs="Arial"/>
          <w:sz w:val="18"/>
          <w:szCs w:val="18"/>
          <w:lang w:val="en-US"/>
        </w:rPr>
        <w:t>MEYLE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 для автомобилистов и специалистов автосервисов в разных уголках мира.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Именно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поэтому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MEYLE</w:t>
      </w:r>
      <w:r>
        <w:rPr>
          <w:rFonts w:ascii="Arial" w:hAnsi="Arial" w:cs="Arial"/>
          <w:sz w:val="18"/>
          <w:szCs w:val="18"/>
        </w:rPr>
        <w:t xml:space="preserve"> – ЛУЧШИЙ ДРУГ ВОДИТЕЛЯ.</w:t>
      </w:r>
      <w:proofErr w:type="gramEnd"/>
      <w:r>
        <w:t xml:space="preserve"> </w:t>
      </w:r>
    </w:p>
    <w:sectPr w:rsidR="00D77F90" w:rsidRPr="00B2124C" w:rsidSect="0094561F">
      <w:headerReference w:type="default" r:id="rId10"/>
      <w:footerReference w:type="default" r:id="rId11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68" w:rsidRDefault="00A16168">
      <w:r>
        <w:separator/>
      </w:r>
    </w:p>
  </w:endnote>
  <w:endnote w:type="continuationSeparator" w:id="0">
    <w:p w:rsidR="00A16168" w:rsidRDefault="00A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 wp14:anchorId="24C16340" wp14:editId="2A095356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68" w:rsidRDefault="00A16168">
      <w:r>
        <w:separator/>
      </w:r>
    </w:p>
  </w:footnote>
  <w:footnote w:type="continuationSeparator" w:id="0">
    <w:p w:rsidR="00A16168" w:rsidRDefault="00A1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52317" w:rsidP="005931B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9F366" wp14:editId="4C5B6938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C639D" w:rsidRDefault="009C639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</w:pPr>
                          <w:r w:rsidRPr="009C63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ru-RU"/>
                            </w:rPr>
                            <w:t>Пресс-релизы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C639D" w:rsidRDefault="009C639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de-DE"/>
                      </w:rPr>
                    </w:pPr>
                    <w:r w:rsidRPr="009C639D">
                      <w:rPr>
                        <w:rFonts w:ascii="Arial" w:hAnsi="Arial" w:cs="Arial"/>
                        <w:b/>
                        <w:color w:val="FFFFFF" w:themeColor="background1"/>
                        <w:lang w:val="ru-RU"/>
                      </w:rPr>
                      <w:t>Пресс-релизы</w:t>
                    </w:r>
                  </w:p>
                </w:txbxContent>
              </v:textbox>
            </v:shape>
          </w:pict>
        </mc:Fallback>
      </mc:AlternateContent>
    </w:r>
    <w:r w:rsidR="00E54BEA">
      <w:rPr>
        <w:noProof/>
        <w:lang w:val="de-DE" w:eastAsia="de-DE"/>
      </w:rPr>
      <w:drawing>
        <wp:inline distT="0" distB="0" distL="0" distR="0" wp14:anchorId="69E06906" wp14:editId="612A09A8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A5D82"/>
    <w:multiLevelType w:val="multilevel"/>
    <w:tmpl w:val="F906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96A85"/>
    <w:multiLevelType w:val="hybridMultilevel"/>
    <w:tmpl w:val="752CBE3E"/>
    <w:lvl w:ilvl="0" w:tplc="EE0C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FE83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9"/>
  </w:num>
  <w:num w:numId="4">
    <w:abstractNumId w:val="29"/>
  </w:num>
  <w:num w:numId="5">
    <w:abstractNumId w:val="6"/>
  </w:num>
  <w:num w:numId="6">
    <w:abstractNumId w:val="15"/>
  </w:num>
  <w:num w:numId="7">
    <w:abstractNumId w:val="24"/>
  </w:num>
  <w:num w:numId="8">
    <w:abstractNumId w:val="42"/>
  </w:num>
  <w:num w:numId="9">
    <w:abstractNumId w:val="2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1"/>
  </w:num>
  <w:num w:numId="13">
    <w:abstractNumId w:val="30"/>
  </w:num>
  <w:num w:numId="14">
    <w:abstractNumId w:val="27"/>
  </w:num>
  <w:num w:numId="15">
    <w:abstractNumId w:val="43"/>
  </w:num>
  <w:num w:numId="16">
    <w:abstractNumId w:val="11"/>
  </w:num>
  <w:num w:numId="17">
    <w:abstractNumId w:val="23"/>
  </w:num>
  <w:num w:numId="18">
    <w:abstractNumId w:val="8"/>
  </w:num>
  <w:num w:numId="19">
    <w:abstractNumId w:val="22"/>
  </w:num>
  <w:num w:numId="20">
    <w:abstractNumId w:val="1"/>
  </w:num>
  <w:num w:numId="21">
    <w:abstractNumId w:val="10"/>
  </w:num>
  <w:num w:numId="22">
    <w:abstractNumId w:val="20"/>
  </w:num>
  <w:num w:numId="23">
    <w:abstractNumId w:val="16"/>
  </w:num>
  <w:num w:numId="24">
    <w:abstractNumId w:val="39"/>
  </w:num>
  <w:num w:numId="25">
    <w:abstractNumId w:val="12"/>
  </w:num>
  <w:num w:numId="26">
    <w:abstractNumId w:val="9"/>
  </w:num>
  <w:num w:numId="27">
    <w:abstractNumId w:val="21"/>
  </w:num>
  <w:num w:numId="28">
    <w:abstractNumId w:val="37"/>
  </w:num>
  <w:num w:numId="29">
    <w:abstractNumId w:val="5"/>
  </w:num>
  <w:num w:numId="30">
    <w:abstractNumId w:val="33"/>
  </w:num>
  <w:num w:numId="31">
    <w:abstractNumId w:val="35"/>
  </w:num>
  <w:num w:numId="32">
    <w:abstractNumId w:val="13"/>
  </w:num>
  <w:num w:numId="33">
    <w:abstractNumId w:val="17"/>
  </w:num>
  <w:num w:numId="34">
    <w:abstractNumId w:val="32"/>
  </w:num>
  <w:num w:numId="35">
    <w:abstractNumId w:val="38"/>
  </w:num>
  <w:num w:numId="36">
    <w:abstractNumId w:val="36"/>
  </w:num>
  <w:num w:numId="37">
    <w:abstractNumId w:val="0"/>
  </w:num>
  <w:num w:numId="38">
    <w:abstractNumId w:val="28"/>
  </w:num>
  <w:num w:numId="39">
    <w:abstractNumId w:val="31"/>
  </w:num>
  <w:num w:numId="40">
    <w:abstractNumId w:val="40"/>
  </w:num>
  <w:num w:numId="41">
    <w:abstractNumId w:val="25"/>
  </w:num>
  <w:num w:numId="42">
    <w:abstractNumId w:val="18"/>
  </w:num>
  <w:num w:numId="43">
    <w:abstractNumId w:val="4"/>
  </w:num>
  <w:num w:numId="44">
    <w:abstractNumId w:val="34"/>
  </w:num>
  <w:num w:numId="45">
    <w:abstractNumId w:val="1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A16168"/>
    <w:rsid w:val="00007F02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A2848"/>
    <w:rsid w:val="002D3333"/>
    <w:rsid w:val="002F7A69"/>
    <w:rsid w:val="0032263B"/>
    <w:rsid w:val="00370DC4"/>
    <w:rsid w:val="003C11F9"/>
    <w:rsid w:val="003F575E"/>
    <w:rsid w:val="004475CC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E4E07"/>
    <w:rsid w:val="00625F02"/>
    <w:rsid w:val="00651588"/>
    <w:rsid w:val="00654034"/>
    <w:rsid w:val="00690820"/>
    <w:rsid w:val="00755594"/>
    <w:rsid w:val="007A1DFE"/>
    <w:rsid w:val="007B1A02"/>
    <w:rsid w:val="007D3579"/>
    <w:rsid w:val="007F72CA"/>
    <w:rsid w:val="00805FFB"/>
    <w:rsid w:val="00831602"/>
    <w:rsid w:val="008401C0"/>
    <w:rsid w:val="008D6B50"/>
    <w:rsid w:val="008F1F8A"/>
    <w:rsid w:val="0094561F"/>
    <w:rsid w:val="00964891"/>
    <w:rsid w:val="009A084C"/>
    <w:rsid w:val="009B6922"/>
    <w:rsid w:val="009C639D"/>
    <w:rsid w:val="00A07F09"/>
    <w:rsid w:val="00A16168"/>
    <w:rsid w:val="00A56A11"/>
    <w:rsid w:val="00A61600"/>
    <w:rsid w:val="00A70C9A"/>
    <w:rsid w:val="00AD6219"/>
    <w:rsid w:val="00B05592"/>
    <w:rsid w:val="00B2124C"/>
    <w:rsid w:val="00B52317"/>
    <w:rsid w:val="00B746A1"/>
    <w:rsid w:val="00BB308D"/>
    <w:rsid w:val="00BE7E38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878EE"/>
    <w:rsid w:val="00DA197C"/>
    <w:rsid w:val="00DB7CBD"/>
    <w:rsid w:val="00E16000"/>
    <w:rsid w:val="00E3034B"/>
    <w:rsid w:val="00E312FF"/>
    <w:rsid w:val="00E422A3"/>
    <w:rsid w:val="00E443A7"/>
    <w:rsid w:val="00E54BEA"/>
    <w:rsid w:val="00EB23C7"/>
    <w:rsid w:val="00EE00DF"/>
    <w:rsid w:val="00F307BA"/>
    <w:rsid w:val="00F431D5"/>
    <w:rsid w:val="00F60CC1"/>
    <w:rsid w:val="00F626C4"/>
    <w:rsid w:val="00F8203D"/>
    <w:rsid w:val="00FA44ED"/>
    <w:rsid w:val="00FB4178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7542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ediaservice-agenc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ru_NEU_1312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cd2416bd-842a-433e-9743-8d0c567f9497</BSO999929>
</file>

<file path=customXml/itemProps1.xml><?xml version="1.0" encoding="utf-8"?>
<ds:datastoreItem xmlns:ds="http://schemas.openxmlformats.org/officeDocument/2006/customXml" ds:itemID="{C7CA2EDF-6A8D-4B72-B887-A7E9A6C700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Vorlage_Pressemitteilung_ru_NEU_131218.dotx</Template>
  <TotalTime>0</TotalTime>
  <Pages>4</Pages>
  <Words>728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Claudia Heidland</dc:creator>
  <cp:lastModifiedBy>Anja Wente</cp:lastModifiedBy>
  <cp:revision>3</cp:revision>
  <cp:lastPrinted>2016-07-21T12:09:00Z</cp:lastPrinted>
  <dcterms:created xsi:type="dcterms:W3CDTF">2019-03-04T11:27:00Z</dcterms:created>
  <dcterms:modified xsi:type="dcterms:W3CDTF">2019-03-04T15:25:00Z</dcterms:modified>
</cp:coreProperties>
</file>