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B1B9" w14:textId="3D8CF5F6" w:rsidR="001E6601" w:rsidRPr="006D4E10" w:rsidRDefault="004B415F" w:rsidP="00CB65DD">
      <w:pPr>
        <w:pStyle w:val="Kommentartext"/>
        <w:spacing w:after="240" w:line="360" w:lineRule="auto"/>
        <w:jc w:val="both"/>
        <w:rPr>
          <w:b/>
          <w:bCs/>
          <w:sz w:val="28"/>
          <w:szCs w:val="23"/>
        </w:rPr>
      </w:pPr>
      <w:r>
        <w:rPr>
          <w:b/>
          <w:sz w:val="28"/>
        </w:rPr>
        <w:t>MEYLE Performance</w:t>
      </w:r>
      <w:r w:rsidR="009253A3" w:rsidRPr="006D4E10">
        <w:rPr>
          <w:b/>
          <w:sz w:val="28"/>
        </w:rPr>
        <w:t>: MEYLE poursuit sa brillante campagne de sponsoring de sport automobile, se réjouissant déjà d’une saison 2022 prometteuse</w:t>
      </w:r>
    </w:p>
    <w:p w14:paraId="21532A9C" w14:textId="368126DE" w:rsidR="003049BC" w:rsidRPr="006D4E10" w:rsidRDefault="00DA3503" w:rsidP="003049BC">
      <w:pPr>
        <w:spacing w:line="360" w:lineRule="auto"/>
        <w:jc w:val="both"/>
        <w:rPr>
          <w:b/>
          <w:bCs/>
          <w:szCs w:val="23"/>
        </w:rPr>
      </w:pPr>
      <w:r w:rsidRPr="006D4E10">
        <w:rPr>
          <w:b/>
          <w:u w:val="single"/>
        </w:rPr>
        <w:t xml:space="preserve">Hambourg, </w:t>
      </w:r>
      <w:r w:rsidRPr="00755F3F">
        <w:rPr>
          <w:b/>
          <w:u w:val="single"/>
        </w:rPr>
        <w:t xml:space="preserve">le </w:t>
      </w:r>
      <w:r w:rsidR="00755F3F" w:rsidRPr="00755F3F">
        <w:rPr>
          <w:b/>
          <w:u w:val="single"/>
        </w:rPr>
        <w:t>13</w:t>
      </w:r>
      <w:r w:rsidRPr="006D4E10">
        <w:rPr>
          <w:b/>
          <w:u w:val="single"/>
        </w:rPr>
        <w:t xml:space="preserve"> avril 2022,</w:t>
      </w:r>
      <w:r w:rsidRPr="006D4E10">
        <w:rPr>
          <w:b/>
        </w:rPr>
        <w:t xml:space="preserve"> La relation avec le sport automobile est une longue tradition chez MEYLE. La discipline joue un rôle central dans le développement des produits dans la mesure où elle constitue un terrain d’essai idéal en conditions réelles. Une raison de plus pour </w:t>
      </w:r>
      <w:r w:rsidR="005F0C87">
        <w:rPr>
          <w:b/>
        </w:rPr>
        <w:t>l’équipementier</w:t>
      </w:r>
      <w:r w:rsidRPr="006D4E10">
        <w:rPr>
          <w:b/>
        </w:rPr>
        <w:t xml:space="preserve"> de Hambourg de se réjouir d’avance d'une nouvelle saison de sponsoring des équipes T3 </w:t>
      </w:r>
      <w:proofErr w:type="spellStart"/>
      <w:r w:rsidRPr="006D4E10">
        <w:rPr>
          <w:b/>
        </w:rPr>
        <w:t>Motorsport</w:t>
      </w:r>
      <w:proofErr w:type="spellEnd"/>
      <w:r w:rsidRPr="006D4E10">
        <w:rPr>
          <w:b/>
        </w:rPr>
        <w:t xml:space="preserve"> et SL </w:t>
      </w:r>
      <w:proofErr w:type="spellStart"/>
      <w:r w:rsidRPr="006D4E10">
        <w:rPr>
          <w:b/>
        </w:rPr>
        <w:t>Trucksport</w:t>
      </w:r>
      <w:proofErr w:type="spellEnd"/>
      <w:r w:rsidRPr="006D4E10">
        <w:rPr>
          <w:b/>
        </w:rPr>
        <w:t xml:space="preserve"> 30, mais aussi d’engagement dans le Championnat d’Allemagne des rallyes avec Christian </w:t>
      </w:r>
      <w:proofErr w:type="spellStart"/>
      <w:r w:rsidRPr="006D4E10">
        <w:rPr>
          <w:b/>
        </w:rPr>
        <w:t>Riedemann</w:t>
      </w:r>
      <w:proofErr w:type="spellEnd"/>
      <w:r w:rsidRPr="006D4E10">
        <w:rPr>
          <w:b/>
        </w:rPr>
        <w:t xml:space="preserve">. Outre son lancement aux ADAC GT Masters, l’équipe T3 </w:t>
      </w:r>
      <w:proofErr w:type="spellStart"/>
      <w:r w:rsidRPr="006D4E10">
        <w:rPr>
          <w:b/>
        </w:rPr>
        <w:t>Motorsport</w:t>
      </w:r>
      <w:proofErr w:type="spellEnd"/>
      <w:r w:rsidRPr="006D4E10">
        <w:rPr>
          <w:b/>
        </w:rPr>
        <w:t xml:space="preserve"> basée à Dresde s’aligne pour la première fois avec une Audi R8 LMS GT4 sur le DTM </w:t>
      </w:r>
      <w:proofErr w:type="spellStart"/>
      <w:r w:rsidRPr="006D4E10">
        <w:rPr>
          <w:b/>
        </w:rPr>
        <w:t>Trophy</w:t>
      </w:r>
      <w:proofErr w:type="spellEnd"/>
      <w:r w:rsidRPr="006D4E10">
        <w:rPr>
          <w:b/>
        </w:rPr>
        <w:t xml:space="preserve">. À cette occasion, les pilotes pourront compter sur l’expertise des ingénieurs MEYLE. Autre engagement qui lui tient particulièrement à </w:t>
      </w:r>
      <w:r w:rsidR="005F0C87" w:rsidRPr="006D4E10">
        <w:rPr>
          <w:b/>
        </w:rPr>
        <w:t>cœur</w:t>
      </w:r>
      <w:r w:rsidRPr="006D4E10">
        <w:rPr>
          <w:b/>
        </w:rPr>
        <w:t>, MEYLE soutient l’équipe junior de l’Opel e-</w:t>
      </w:r>
      <w:proofErr w:type="spellStart"/>
      <w:r w:rsidRPr="006D4E10">
        <w:rPr>
          <w:b/>
        </w:rPr>
        <w:t>Rally</w:t>
      </w:r>
      <w:proofErr w:type="spellEnd"/>
      <w:r w:rsidRPr="006D4E10">
        <w:rPr>
          <w:b/>
        </w:rPr>
        <w:t xml:space="preserve"> pour une nouvelle saison consécutive afin de montrer que sport automobile et développement durable sont parfaitement compatibles. </w:t>
      </w:r>
    </w:p>
    <w:p w14:paraId="50E84EE3" w14:textId="77777777" w:rsidR="00153AAE" w:rsidRPr="005F0C87" w:rsidRDefault="00153AAE" w:rsidP="001E65FA">
      <w:pPr>
        <w:spacing w:line="360" w:lineRule="auto"/>
        <w:jc w:val="both"/>
        <w:rPr>
          <w:b/>
          <w:bCs/>
          <w:szCs w:val="23"/>
        </w:rPr>
      </w:pPr>
    </w:p>
    <w:p w14:paraId="18C3EF8F" w14:textId="3FC162BF" w:rsidR="0057482B" w:rsidRPr="004B415F" w:rsidRDefault="003F012C" w:rsidP="001E65FA">
      <w:pPr>
        <w:spacing w:line="360" w:lineRule="auto"/>
        <w:jc w:val="both"/>
        <w:rPr>
          <w:b/>
          <w:bCs/>
          <w:szCs w:val="23"/>
        </w:rPr>
      </w:pPr>
      <w:r w:rsidRPr="006D4E10">
        <w:rPr>
          <w:b/>
        </w:rPr>
        <w:t xml:space="preserve">T3 </w:t>
      </w:r>
      <w:proofErr w:type="spellStart"/>
      <w:r w:rsidRPr="006D4E10">
        <w:rPr>
          <w:b/>
        </w:rPr>
        <w:t>Motorsport</w:t>
      </w:r>
      <w:proofErr w:type="spellEnd"/>
      <w:r w:rsidRPr="006D4E10">
        <w:rPr>
          <w:b/>
        </w:rPr>
        <w:t>: MEYLE renouvelle son engagement majeur</w:t>
      </w:r>
      <w:r w:rsidR="004B415F">
        <w:rPr>
          <w:b/>
        </w:rPr>
        <w:tab/>
      </w:r>
      <w:r w:rsidR="004B415F">
        <w:rPr>
          <w:b/>
        </w:rPr>
        <w:br/>
      </w:r>
      <w:r w:rsidR="00805EFA" w:rsidRPr="006D4E10">
        <w:t xml:space="preserve">Cette année encore, les ingénieurs MEYLE sont pour ainsi dire déjà dans les paddocks, prêts à intégrer le savoir-faire et les connaissances acquises sur les circuits dans le développement interne des pièces. Chaque kilomètre parcouru sur piste génère des données précieuses qui se révèlent essentielles au développement et à l’optimisation de la gamme de produits MEYLE. </w:t>
      </w:r>
      <w:r w:rsidR="00241C72">
        <w:t>L</w:t>
      </w:r>
      <w:r w:rsidR="00241C72" w:rsidRPr="00241C72">
        <w:t>’équipementier</w:t>
      </w:r>
      <w:r w:rsidR="00805EFA" w:rsidRPr="006D4E10">
        <w:t xml:space="preserve"> collabore depuis plusieurs années déjà avec l’équipe de Dresde. Comme les années précédentes, la collaboration avec </w:t>
      </w:r>
      <w:r w:rsidR="00805EFA" w:rsidRPr="006D4E10">
        <w:rPr>
          <w:b/>
          <w:bCs/>
        </w:rPr>
        <w:t xml:space="preserve">T3 </w:t>
      </w:r>
      <w:proofErr w:type="spellStart"/>
      <w:r w:rsidR="00805EFA" w:rsidRPr="006D4E10">
        <w:rPr>
          <w:b/>
          <w:bCs/>
        </w:rPr>
        <w:t>Motorsport</w:t>
      </w:r>
      <w:proofErr w:type="spellEnd"/>
      <w:r w:rsidR="00805EFA" w:rsidRPr="006D4E10">
        <w:t xml:space="preserve"> lors des </w:t>
      </w:r>
      <w:r w:rsidR="00805EFA" w:rsidRPr="006D4E10">
        <w:rPr>
          <w:b/>
          <w:bCs/>
        </w:rPr>
        <w:t>ADAC GT Masters</w:t>
      </w:r>
      <w:r w:rsidR="00805EFA" w:rsidRPr="006D4E10">
        <w:t xml:space="preserve"> constitue le point central de l’effort de sponsoring. Cette année, l’engagement de l’Audi R8 LMS GT4 dans le DTM </w:t>
      </w:r>
      <w:proofErr w:type="spellStart"/>
      <w:r w:rsidR="00805EFA" w:rsidRPr="006D4E10">
        <w:t>Trophy</w:t>
      </w:r>
      <w:proofErr w:type="spellEnd"/>
      <w:r w:rsidR="00805EFA" w:rsidRPr="006D4E10">
        <w:t xml:space="preserve"> constitue une première dans cette belle coopération. De plus, T3 place la Lamborghini </w:t>
      </w:r>
      <w:proofErr w:type="spellStart"/>
      <w:r w:rsidR="00805EFA" w:rsidRPr="006D4E10">
        <w:rPr>
          <w:rFonts w:ascii="Helvetica" w:hAnsi="Helvetica"/>
          <w:color w:val="000000"/>
          <w:shd w:val="clear" w:color="auto" w:fill="FFFFFF"/>
        </w:rPr>
        <w:t>Huracán</w:t>
      </w:r>
      <w:proofErr w:type="spellEnd"/>
      <w:r w:rsidR="00805EFA" w:rsidRPr="006D4E10">
        <w:rPr>
          <w:rFonts w:ascii="Helvetica" w:hAnsi="Helvetica"/>
          <w:color w:val="000000"/>
          <w:shd w:val="clear" w:color="auto" w:fill="FFFFFF"/>
        </w:rPr>
        <w:t xml:space="preserve"> GT3 Evo pour la deuxième fois consécutive</w:t>
      </w:r>
      <w:r w:rsidR="00805EFA" w:rsidRPr="006D4E10">
        <w:t xml:space="preserve"> sur la ligne de départ des ADAC GT Masters. Les deux véhicules arborent le tout nouveau design </w:t>
      </w:r>
      <w:r w:rsidR="00805EFA" w:rsidRPr="006D4E10">
        <w:lastRenderedPageBreak/>
        <w:t xml:space="preserve">MEYLE. Les pilotes sont également déjà connus: </w:t>
      </w:r>
      <w:r w:rsidR="00805EFA" w:rsidRPr="006D4E10">
        <w:rPr>
          <w:b/>
          <w:bCs/>
        </w:rPr>
        <w:t xml:space="preserve">Max Paul </w:t>
      </w:r>
      <w:r w:rsidR="00805EFA" w:rsidRPr="006D4E10">
        <w:t xml:space="preserve">reste fidèle à MEYLE en tant qu’ambassadeur de la marque et reçoit le soutien de </w:t>
      </w:r>
      <w:r w:rsidR="00805EFA" w:rsidRPr="006D4E10">
        <w:rPr>
          <w:b/>
          <w:bCs/>
        </w:rPr>
        <w:t xml:space="preserve">Marco </w:t>
      </w:r>
      <w:proofErr w:type="spellStart"/>
      <w:r w:rsidR="00805EFA" w:rsidRPr="006D4E10">
        <w:rPr>
          <w:b/>
          <w:bCs/>
        </w:rPr>
        <w:t>Mapelli</w:t>
      </w:r>
      <w:proofErr w:type="spellEnd"/>
      <w:r w:rsidR="00805EFA" w:rsidRPr="00241C72">
        <w:t>,</w:t>
      </w:r>
      <w:r w:rsidR="00805EFA" w:rsidRPr="006D4E10">
        <w:t xml:space="preserve"> le pilote officiel de Lamborghini. Ensemble, ces pilotes de haut niveau forment un duo de choc, avec lequel T3 espère décrocher de nombreux podiums cette année. André </w:t>
      </w:r>
      <w:proofErr w:type="spellStart"/>
      <w:r w:rsidR="00805EFA" w:rsidRPr="006D4E10">
        <w:t>Huschke</w:t>
      </w:r>
      <w:proofErr w:type="spellEnd"/>
      <w:r w:rsidR="00805EFA" w:rsidRPr="006D4E10">
        <w:t xml:space="preserve">, responsable Product Management, Engineering &amp; Data Management MEYLE, se projette ravi dans la saison à venir: «MEYLE sera aux côtés de l’équipe T3 </w:t>
      </w:r>
      <w:proofErr w:type="spellStart"/>
      <w:r w:rsidR="00805EFA" w:rsidRPr="006D4E10">
        <w:t>Motorsport</w:t>
      </w:r>
      <w:proofErr w:type="spellEnd"/>
      <w:r w:rsidR="00805EFA" w:rsidRPr="006D4E10">
        <w:t xml:space="preserve"> sur la piste avec ses ingénieurs expérimentés afin de créer les meilleures conditions possibles pour concevoir un véhicule parfaitement préparé et atteindre des performances maximales.»</w:t>
      </w:r>
    </w:p>
    <w:p w14:paraId="763C7F37" w14:textId="77777777" w:rsidR="00153AAE" w:rsidRPr="005F0C87" w:rsidRDefault="00153AAE" w:rsidP="001E65FA">
      <w:pPr>
        <w:spacing w:line="360" w:lineRule="auto"/>
        <w:jc w:val="both"/>
        <w:rPr>
          <w:szCs w:val="23"/>
        </w:rPr>
      </w:pPr>
    </w:p>
    <w:p w14:paraId="7DB8961A" w14:textId="124F8483" w:rsidR="009626D7" w:rsidRPr="004B415F" w:rsidRDefault="003A690B" w:rsidP="00DB068C">
      <w:pPr>
        <w:spacing w:line="360" w:lineRule="auto"/>
        <w:jc w:val="both"/>
        <w:rPr>
          <w:b/>
          <w:bCs/>
          <w:szCs w:val="23"/>
        </w:rPr>
      </w:pPr>
      <w:r w:rsidRPr="006D4E10">
        <w:rPr>
          <w:b/>
        </w:rPr>
        <w:t xml:space="preserve">SL </w:t>
      </w:r>
      <w:proofErr w:type="spellStart"/>
      <w:r w:rsidRPr="006D4E10">
        <w:rPr>
          <w:b/>
        </w:rPr>
        <w:t>Trucksport</w:t>
      </w:r>
      <w:proofErr w:type="spellEnd"/>
      <w:r w:rsidRPr="006D4E10">
        <w:rPr>
          <w:b/>
        </w:rPr>
        <w:t xml:space="preserve"> 30 : Sascha Lenz à nouveau sur la grille de départ avec le camion «</w:t>
      </w:r>
      <w:proofErr w:type="spellStart"/>
      <w:r w:rsidRPr="006D4E10">
        <w:rPr>
          <w:b/>
        </w:rPr>
        <w:t>Nala</w:t>
      </w:r>
      <w:proofErr w:type="spellEnd"/>
      <w:r w:rsidRPr="006D4E10">
        <w:rPr>
          <w:b/>
        </w:rPr>
        <w:t>»</w:t>
      </w:r>
      <w:r w:rsidR="004B415F">
        <w:rPr>
          <w:b/>
        </w:rPr>
        <w:tab/>
      </w:r>
      <w:r w:rsidR="004B415F">
        <w:rPr>
          <w:b/>
        </w:rPr>
        <w:br/>
      </w:r>
      <w:r w:rsidR="00E264F6" w:rsidRPr="006D4E10">
        <w:t xml:space="preserve">En 2021, le </w:t>
      </w:r>
      <w:r w:rsidR="00E264F6" w:rsidRPr="006D4E10">
        <w:rPr>
          <w:b/>
        </w:rPr>
        <w:t xml:space="preserve">FIA </w:t>
      </w:r>
      <w:proofErr w:type="spellStart"/>
      <w:r w:rsidR="00E264F6" w:rsidRPr="006D4E10">
        <w:rPr>
          <w:b/>
        </w:rPr>
        <w:t>European</w:t>
      </w:r>
      <w:proofErr w:type="spellEnd"/>
      <w:r w:rsidR="00E264F6" w:rsidRPr="006D4E10">
        <w:rPr>
          <w:b/>
        </w:rPr>
        <w:t xml:space="preserve"> Truck Racing </w:t>
      </w:r>
      <w:proofErr w:type="spellStart"/>
      <w:r w:rsidR="00E264F6" w:rsidRPr="006D4E10">
        <w:rPr>
          <w:b/>
        </w:rPr>
        <w:t>Championship</w:t>
      </w:r>
      <w:proofErr w:type="spellEnd"/>
      <w:r w:rsidR="00E264F6" w:rsidRPr="006D4E10">
        <w:t xml:space="preserve"> a repris son cours normal après une pause due au COVID. L’engagement de sponsoring avec Sascha Lenz est également reconduit cette année. Le vice-champion a la ferme intention de donner suite aux succès de la saison dernière qui a compté de nombreux podiums. Équipé de plus de 15 pièces </w:t>
      </w:r>
      <w:r w:rsidR="006D74DF" w:rsidRPr="006D4E10">
        <w:t>MEYLE résistant</w:t>
      </w:r>
      <w:r w:rsidR="00E264F6" w:rsidRPr="006D4E10">
        <w:t xml:space="preserve"> sans problème aux conditions extrêmes de course, « </w:t>
      </w:r>
      <w:proofErr w:type="spellStart"/>
      <w:r w:rsidR="00E264F6" w:rsidRPr="006D4E10">
        <w:t>Nala</w:t>
      </w:r>
      <w:proofErr w:type="spellEnd"/>
      <w:r w:rsidR="00E264F6" w:rsidRPr="006D4E10">
        <w:t xml:space="preserve"> » est bien armé pour y parvenir. </w:t>
      </w:r>
    </w:p>
    <w:p w14:paraId="3BB7CB35" w14:textId="77777777" w:rsidR="001E6F75" w:rsidRPr="005F0C87" w:rsidRDefault="001E6F75" w:rsidP="001E65FA">
      <w:pPr>
        <w:spacing w:line="360" w:lineRule="auto"/>
        <w:jc w:val="both"/>
        <w:rPr>
          <w:szCs w:val="23"/>
        </w:rPr>
      </w:pPr>
    </w:p>
    <w:p w14:paraId="10F9C02E" w14:textId="76B22E33" w:rsidR="008B3EA2" w:rsidRPr="004B415F" w:rsidRDefault="00755482" w:rsidP="001E65FA">
      <w:pPr>
        <w:spacing w:line="360" w:lineRule="auto"/>
        <w:jc w:val="both"/>
        <w:rPr>
          <w:b/>
          <w:bCs/>
          <w:szCs w:val="23"/>
        </w:rPr>
      </w:pPr>
      <w:r w:rsidRPr="006D4E10">
        <w:rPr>
          <w:b/>
        </w:rPr>
        <w:t>MEYLE en DRM &amp; ADAC Opel e-</w:t>
      </w:r>
      <w:proofErr w:type="spellStart"/>
      <w:r w:rsidRPr="006D4E10">
        <w:rPr>
          <w:b/>
        </w:rPr>
        <w:t>Rally</w:t>
      </w:r>
      <w:proofErr w:type="spellEnd"/>
      <w:r w:rsidRPr="006D4E10">
        <w:rPr>
          <w:b/>
        </w:rPr>
        <w:t> : les yeux rivés sur les nouvelles technologies de propulsion</w:t>
      </w:r>
      <w:r w:rsidR="004B415F">
        <w:rPr>
          <w:b/>
        </w:rPr>
        <w:tab/>
      </w:r>
      <w:r w:rsidR="004B415F">
        <w:rPr>
          <w:b/>
        </w:rPr>
        <w:br/>
      </w:r>
      <w:r w:rsidR="00761190" w:rsidRPr="006D4E10">
        <w:t xml:space="preserve">Après les succès de la saison dernière, l’engagement de MEYLE dans le </w:t>
      </w:r>
      <w:r w:rsidR="00761190" w:rsidRPr="006D4E10">
        <w:rPr>
          <w:b/>
          <w:bCs/>
        </w:rPr>
        <w:t>Championnat d’Allemagne des rallyes</w:t>
      </w:r>
      <w:r w:rsidR="00761190" w:rsidRPr="006D4E10">
        <w:t xml:space="preserve"> se poursuit avec </w:t>
      </w:r>
      <w:r w:rsidR="00761190" w:rsidRPr="006D4E10">
        <w:rPr>
          <w:b/>
        </w:rPr>
        <w:t xml:space="preserve">Christian </w:t>
      </w:r>
      <w:proofErr w:type="spellStart"/>
      <w:r w:rsidR="00761190" w:rsidRPr="006D4E10">
        <w:rPr>
          <w:b/>
        </w:rPr>
        <w:t>Riedemann</w:t>
      </w:r>
      <w:proofErr w:type="spellEnd"/>
      <w:r w:rsidR="00761190" w:rsidRPr="006D4E10">
        <w:t xml:space="preserve">. En tant que sponsor-partenaire, MEYLE accorde une importance particulière à la coopération avec l’équipe junior dont Christian </w:t>
      </w:r>
      <w:proofErr w:type="spellStart"/>
      <w:r w:rsidR="00761190" w:rsidRPr="006D4E10">
        <w:t>Riedemann</w:t>
      </w:r>
      <w:proofErr w:type="spellEnd"/>
      <w:r w:rsidR="00761190" w:rsidRPr="006D4E10">
        <w:t xml:space="preserve"> s’occupe et qui participera la saison prochaine à l’</w:t>
      </w:r>
      <w:r w:rsidR="00761190" w:rsidRPr="006D4E10">
        <w:rPr>
          <w:b/>
          <w:bCs/>
        </w:rPr>
        <w:t>ADAC Opel e-</w:t>
      </w:r>
      <w:proofErr w:type="spellStart"/>
      <w:r w:rsidR="00761190" w:rsidRPr="006D4E10">
        <w:rPr>
          <w:b/>
          <w:bCs/>
        </w:rPr>
        <w:t>Rally</w:t>
      </w:r>
      <w:proofErr w:type="spellEnd"/>
      <w:r w:rsidR="00761190" w:rsidRPr="006D4E10">
        <w:t xml:space="preserve"> pour la deuxième fois consécutive. L’année dernière s’est tenue la première saison du championnat de rallye électrique. MEYLE y a participé directement, s’inscrivant fidèlement dans l’esprit pionnier de son fondateur Wulf Gaertner, lui-même pilote de course passionné. André </w:t>
      </w:r>
      <w:proofErr w:type="spellStart"/>
      <w:r w:rsidR="00761190" w:rsidRPr="006D4E10">
        <w:t>Huschke</w:t>
      </w:r>
      <w:proofErr w:type="spellEnd"/>
      <w:r w:rsidR="00761190" w:rsidRPr="006D4E10">
        <w:t xml:space="preserve"> explique: «En s’engageant dans l’Opel e-</w:t>
      </w:r>
      <w:proofErr w:type="spellStart"/>
      <w:r w:rsidR="00761190" w:rsidRPr="006D4E10">
        <w:t>Rally</w:t>
      </w:r>
      <w:proofErr w:type="spellEnd"/>
      <w:r w:rsidR="00761190" w:rsidRPr="006D4E10">
        <w:t xml:space="preserve">, MEYLE souhaite perpétuer cet esprit de pionnier </w:t>
      </w:r>
      <w:r w:rsidR="00761190" w:rsidRPr="006D4E10">
        <w:lastRenderedPageBreak/>
        <w:t xml:space="preserve">dans le cadre de cette collaboration en développant des pièces de qualité premium pour les nouvelles technologies de propulsion et en soutenant autant que possible la relation entre le sport automobile traditionnel et un avenir plus durable.» </w:t>
      </w:r>
    </w:p>
    <w:p w14:paraId="4ABA589A" w14:textId="77777777" w:rsidR="001534EF" w:rsidRPr="006D4E10" w:rsidRDefault="001534EF" w:rsidP="001E65FA">
      <w:pPr>
        <w:spacing w:line="360" w:lineRule="auto"/>
        <w:jc w:val="both"/>
        <w:rPr>
          <w:szCs w:val="23"/>
        </w:rPr>
      </w:pPr>
    </w:p>
    <w:p w14:paraId="041F43F0" w14:textId="5FF2EB0D" w:rsidR="00DB068C" w:rsidRPr="006D4E10" w:rsidRDefault="00DB068C" w:rsidP="001E65FA">
      <w:pPr>
        <w:spacing w:line="360" w:lineRule="auto"/>
        <w:jc w:val="both"/>
        <w:rPr>
          <w:rFonts w:cs="Arial"/>
          <w:b/>
          <w:bCs/>
        </w:rPr>
      </w:pPr>
      <w:r w:rsidRPr="006D4E10">
        <w:rPr>
          <w:b/>
        </w:rPr>
        <w:t>Le calendrier des courses en un coup d’œil</w:t>
      </w:r>
    </w:p>
    <w:p w14:paraId="0D49B814" w14:textId="597B5E60" w:rsidR="00DB068C" w:rsidRPr="006D4E10" w:rsidRDefault="00DB068C" w:rsidP="00DB068C">
      <w:pPr>
        <w:spacing w:line="360" w:lineRule="auto"/>
        <w:jc w:val="both"/>
        <w:rPr>
          <w:rFonts w:cs="Arial"/>
        </w:rPr>
      </w:pPr>
      <w:r w:rsidRPr="006D4E10">
        <w:t xml:space="preserve">Les courses des </w:t>
      </w:r>
      <w:r w:rsidRPr="006D4E10">
        <w:rPr>
          <w:b/>
          <w:bCs/>
        </w:rPr>
        <w:t>ADAC GT Masters</w:t>
      </w:r>
      <w:r w:rsidRPr="006D4E10">
        <w:t xml:space="preserve"> auront lieu les week-ends suivants:</w:t>
      </w:r>
    </w:p>
    <w:tbl>
      <w:tblPr>
        <w:tblW w:w="8789" w:type="dxa"/>
        <w:tblCellMar>
          <w:left w:w="0" w:type="dxa"/>
          <w:right w:w="0" w:type="dxa"/>
        </w:tblCellMar>
        <w:tblLook w:val="0600" w:firstRow="0" w:lastRow="0" w:firstColumn="0" w:lastColumn="0" w:noHBand="1" w:noVBand="1"/>
      </w:tblPr>
      <w:tblGrid>
        <w:gridCol w:w="4020"/>
        <w:gridCol w:w="4769"/>
      </w:tblGrid>
      <w:tr w:rsidR="00DB068C" w:rsidRPr="006D4E10" w14:paraId="3BE5A29B" w14:textId="77777777" w:rsidTr="004170F5">
        <w:trPr>
          <w:trHeight w:val="389"/>
        </w:trPr>
        <w:tc>
          <w:tcPr>
            <w:tcW w:w="4020" w:type="dxa"/>
            <w:tcMar>
              <w:top w:w="15" w:type="dxa"/>
              <w:left w:w="15" w:type="dxa"/>
              <w:bottom w:w="0" w:type="dxa"/>
              <w:right w:w="15" w:type="dxa"/>
            </w:tcMar>
            <w:vAlign w:val="center"/>
            <w:hideMark/>
          </w:tcPr>
          <w:p w14:paraId="602793F5" w14:textId="77777777" w:rsidR="00DB068C" w:rsidRPr="006D4E10" w:rsidRDefault="00DB068C" w:rsidP="004170F5">
            <w:pPr>
              <w:rPr>
                <w:rFonts w:cs="Arial"/>
              </w:rPr>
            </w:pPr>
            <w:r w:rsidRPr="006D4E10">
              <w:t>22 - 24 avril 2022</w:t>
            </w:r>
          </w:p>
        </w:tc>
        <w:tc>
          <w:tcPr>
            <w:tcW w:w="4769" w:type="dxa"/>
            <w:tcMar>
              <w:top w:w="15" w:type="dxa"/>
              <w:left w:w="15" w:type="dxa"/>
              <w:bottom w:w="0" w:type="dxa"/>
              <w:right w:w="15" w:type="dxa"/>
            </w:tcMar>
            <w:vAlign w:val="center"/>
            <w:hideMark/>
          </w:tcPr>
          <w:p w14:paraId="6963FCC9" w14:textId="77777777" w:rsidR="00DB068C" w:rsidRPr="006D4E10" w:rsidRDefault="00DB068C" w:rsidP="004170F5">
            <w:pPr>
              <w:rPr>
                <w:rFonts w:cs="Arial"/>
              </w:rPr>
            </w:pPr>
            <w:proofErr w:type="spellStart"/>
            <w:r w:rsidRPr="006D4E10">
              <w:t>Motorsport</w:t>
            </w:r>
            <w:proofErr w:type="spellEnd"/>
            <w:r w:rsidRPr="006D4E10">
              <w:t xml:space="preserve"> Arena </w:t>
            </w:r>
            <w:proofErr w:type="spellStart"/>
            <w:r w:rsidRPr="006D4E10">
              <w:t>Oschersleben</w:t>
            </w:r>
            <w:proofErr w:type="spellEnd"/>
            <w:r w:rsidRPr="006D4E10">
              <w:t xml:space="preserve"> (DE)</w:t>
            </w:r>
          </w:p>
        </w:tc>
      </w:tr>
      <w:tr w:rsidR="00DB068C" w:rsidRPr="006D4E10" w14:paraId="4021148C" w14:textId="77777777" w:rsidTr="004170F5">
        <w:trPr>
          <w:trHeight w:val="134"/>
        </w:trPr>
        <w:tc>
          <w:tcPr>
            <w:tcW w:w="4020" w:type="dxa"/>
            <w:tcMar>
              <w:top w:w="15" w:type="dxa"/>
              <w:left w:w="15" w:type="dxa"/>
              <w:bottom w:w="0" w:type="dxa"/>
              <w:right w:w="15" w:type="dxa"/>
            </w:tcMar>
            <w:vAlign w:val="center"/>
            <w:hideMark/>
          </w:tcPr>
          <w:p w14:paraId="739BEA40" w14:textId="77777777" w:rsidR="00DB068C" w:rsidRPr="006D4E10" w:rsidRDefault="00DB068C" w:rsidP="004170F5">
            <w:pPr>
              <w:rPr>
                <w:rFonts w:cs="Arial"/>
              </w:rPr>
            </w:pPr>
            <w:r w:rsidRPr="006D4E10">
              <w:t>20 - 22 mai 2022</w:t>
            </w:r>
          </w:p>
        </w:tc>
        <w:tc>
          <w:tcPr>
            <w:tcW w:w="4769" w:type="dxa"/>
            <w:tcMar>
              <w:top w:w="15" w:type="dxa"/>
              <w:left w:w="15" w:type="dxa"/>
              <w:bottom w:w="0" w:type="dxa"/>
              <w:right w:w="15" w:type="dxa"/>
            </w:tcMar>
            <w:vAlign w:val="center"/>
            <w:hideMark/>
          </w:tcPr>
          <w:p w14:paraId="3F768034" w14:textId="77777777" w:rsidR="00DB068C" w:rsidRPr="006D4E10" w:rsidRDefault="00DB068C" w:rsidP="004170F5">
            <w:pPr>
              <w:rPr>
                <w:rFonts w:cs="Arial"/>
              </w:rPr>
            </w:pPr>
            <w:r w:rsidRPr="006D4E10">
              <w:t>Red Bull Ring (A)</w:t>
            </w:r>
          </w:p>
        </w:tc>
      </w:tr>
      <w:tr w:rsidR="00DB068C" w:rsidRPr="006D4E10" w14:paraId="3D425F75" w14:textId="77777777" w:rsidTr="004170F5">
        <w:trPr>
          <w:trHeight w:val="88"/>
        </w:trPr>
        <w:tc>
          <w:tcPr>
            <w:tcW w:w="4020" w:type="dxa"/>
            <w:tcMar>
              <w:top w:w="15" w:type="dxa"/>
              <w:left w:w="15" w:type="dxa"/>
              <w:bottom w:w="0" w:type="dxa"/>
              <w:right w:w="15" w:type="dxa"/>
            </w:tcMar>
            <w:vAlign w:val="center"/>
            <w:hideMark/>
          </w:tcPr>
          <w:p w14:paraId="501E078A" w14:textId="77777777" w:rsidR="00DB068C" w:rsidRPr="006D4E10" w:rsidRDefault="00DB068C" w:rsidP="004170F5">
            <w:pPr>
              <w:rPr>
                <w:rFonts w:cs="Arial"/>
              </w:rPr>
            </w:pPr>
            <w:r w:rsidRPr="006D4E10">
              <w:t>24 - 26 juin 2022</w:t>
            </w:r>
          </w:p>
        </w:tc>
        <w:tc>
          <w:tcPr>
            <w:tcW w:w="4769" w:type="dxa"/>
            <w:tcMar>
              <w:top w:w="15" w:type="dxa"/>
              <w:left w:w="15" w:type="dxa"/>
              <w:bottom w:w="0" w:type="dxa"/>
              <w:right w:w="15" w:type="dxa"/>
            </w:tcMar>
            <w:vAlign w:val="center"/>
            <w:hideMark/>
          </w:tcPr>
          <w:p w14:paraId="2B141A51" w14:textId="77777777" w:rsidR="00DB068C" w:rsidRPr="006D4E10" w:rsidRDefault="00DB068C" w:rsidP="004170F5">
            <w:pPr>
              <w:rPr>
                <w:rFonts w:cs="Arial"/>
              </w:rPr>
            </w:pPr>
            <w:r w:rsidRPr="006D4E10">
              <w:t xml:space="preserve">Circuit </w:t>
            </w:r>
            <w:proofErr w:type="spellStart"/>
            <w:r w:rsidRPr="006D4E10">
              <w:t>Zandvoort</w:t>
            </w:r>
            <w:proofErr w:type="spellEnd"/>
            <w:r w:rsidRPr="006D4E10">
              <w:t xml:space="preserve"> (NL)</w:t>
            </w:r>
          </w:p>
        </w:tc>
      </w:tr>
      <w:tr w:rsidR="00DB068C" w:rsidRPr="006D4E10" w14:paraId="1C8C6D26" w14:textId="77777777" w:rsidTr="004170F5">
        <w:trPr>
          <w:trHeight w:val="88"/>
        </w:trPr>
        <w:tc>
          <w:tcPr>
            <w:tcW w:w="4020" w:type="dxa"/>
            <w:tcMar>
              <w:top w:w="15" w:type="dxa"/>
              <w:left w:w="15" w:type="dxa"/>
              <w:bottom w:w="0" w:type="dxa"/>
              <w:right w:w="15" w:type="dxa"/>
            </w:tcMar>
            <w:vAlign w:val="center"/>
            <w:hideMark/>
          </w:tcPr>
          <w:p w14:paraId="3654D0AA" w14:textId="77777777" w:rsidR="00DB068C" w:rsidRPr="006D4E10" w:rsidRDefault="00DB068C" w:rsidP="004170F5">
            <w:pPr>
              <w:rPr>
                <w:rFonts w:cs="Arial"/>
              </w:rPr>
            </w:pPr>
            <w:r w:rsidRPr="006D4E10">
              <w:t>5 - 7 août 2022</w:t>
            </w:r>
          </w:p>
        </w:tc>
        <w:tc>
          <w:tcPr>
            <w:tcW w:w="4769" w:type="dxa"/>
            <w:tcMar>
              <w:top w:w="15" w:type="dxa"/>
              <w:left w:w="15" w:type="dxa"/>
              <w:bottom w:w="0" w:type="dxa"/>
              <w:right w:w="15" w:type="dxa"/>
            </w:tcMar>
            <w:vAlign w:val="center"/>
            <w:hideMark/>
          </w:tcPr>
          <w:p w14:paraId="6ED5D655" w14:textId="77777777" w:rsidR="00DB068C" w:rsidRPr="006D4E10" w:rsidRDefault="00DB068C" w:rsidP="004170F5">
            <w:pPr>
              <w:rPr>
                <w:rFonts w:cs="Arial"/>
              </w:rPr>
            </w:pPr>
            <w:proofErr w:type="spellStart"/>
            <w:r w:rsidRPr="006D4E10">
              <w:t>Nürburgring</w:t>
            </w:r>
            <w:proofErr w:type="spellEnd"/>
            <w:r w:rsidRPr="006D4E10">
              <w:t xml:space="preserve"> (DE)</w:t>
            </w:r>
          </w:p>
        </w:tc>
      </w:tr>
      <w:tr w:rsidR="00DB068C" w:rsidRPr="006D4E10" w14:paraId="1C372F30" w14:textId="77777777" w:rsidTr="004170F5">
        <w:trPr>
          <w:trHeight w:val="88"/>
        </w:trPr>
        <w:tc>
          <w:tcPr>
            <w:tcW w:w="4020" w:type="dxa"/>
            <w:tcMar>
              <w:top w:w="15" w:type="dxa"/>
              <w:left w:w="15" w:type="dxa"/>
              <w:bottom w:w="0" w:type="dxa"/>
              <w:right w:w="15" w:type="dxa"/>
            </w:tcMar>
            <w:vAlign w:val="center"/>
            <w:hideMark/>
          </w:tcPr>
          <w:p w14:paraId="5243FE6E" w14:textId="77777777" w:rsidR="00DB068C" w:rsidRPr="006D4E10" w:rsidRDefault="00DB068C" w:rsidP="004170F5">
            <w:pPr>
              <w:rPr>
                <w:rFonts w:cs="Arial"/>
              </w:rPr>
            </w:pPr>
            <w:r w:rsidRPr="006D4E10">
              <w:t>19 - 21 août 2022</w:t>
            </w:r>
          </w:p>
        </w:tc>
        <w:tc>
          <w:tcPr>
            <w:tcW w:w="4769" w:type="dxa"/>
            <w:tcMar>
              <w:top w:w="15" w:type="dxa"/>
              <w:left w:w="15" w:type="dxa"/>
              <w:bottom w:w="0" w:type="dxa"/>
              <w:right w:w="15" w:type="dxa"/>
            </w:tcMar>
            <w:vAlign w:val="center"/>
            <w:hideMark/>
          </w:tcPr>
          <w:p w14:paraId="1584A193" w14:textId="77777777" w:rsidR="00DB068C" w:rsidRPr="006D4E10" w:rsidRDefault="00DB068C" w:rsidP="004170F5">
            <w:pPr>
              <w:rPr>
                <w:rFonts w:cs="Arial"/>
              </w:rPr>
            </w:pPr>
            <w:proofErr w:type="spellStart"/>
            <w:r w:rsidRPr="006D4E10">
              <w:t>Lausitzring</w:t>
            </w:r>
            <w:proofErr w:type="spellEnd"/>
            <w:r w:rsidRPr="006D4E10">
              <w:t xml:space="preserve"> (DE)</w:t>
            </w:r>
          </w:p>
        </w:tc>
      </w:tr>
      <w:tr w:rsidR="00DB068C" w:rsidRPr="006D4E10" w14:paraId="22C7C37A" w14:textId="77777777" w:rsidTr="004170F5">
        <w:trPr>
          <w:trHeight w:val="88"/>
        </w:trPr>
        <w:tc>
          <w:tcPr>
            <w:tcW w:w="4020" w:type="dxa"/>
            <w:tcMar>
              <w:top w:w="15" w:type="dxa"/>
              <w:left w:w="15" w:type="dxa"/>
              <w:bottom w:w="0" w:type="dxa"/>
              <w:right w:w="15" w:type="dxa"/>
            </w:tcMar>
            <w:vAlign w:val="center"/>
            <w:hideMark/>
          </w:tcPr>
          <w:p w14:paraId="0C1A136A" w14:textId="77777777" w:rsidR="00DB068C" w:rsidRPr="006D4E10" w:rsidRDefault="00DB068C" w:rsidP="004170F5">
            <w:pPr>
              <w:rPr>
                <w:rFonts w:cs="Arial"/>
              </w:rPr>
            </w:pPr>
            <w:r w:rsidRPr="006D4E10">
              <w:t>23 - 25 septembre 2022</w:t>
            </w:r>
          </w:p>
        </w:tc>
        <w:tc>
          <w:tcPr>
            <w:tcW w:w="4769" w:type="dxa"/>
            <w:tcMar>
              <w:top w:w="15" w:type="dxa"/>
              <w:left w:w="15" w:type="dxa"/>
              <w:bottom w:w="0" w:type="dxa"/>
              <w:right w:w="15" w:type="dxa"/>
            </w:tcMar>
            <w:vAlign w:val="center"/>
            <w:hideMark/>
          </w:tcPr>
          <w:p w14:paraId="5F678E37" w14:textId="77777777" w:rsidR="00DB068C" w:rsidRPr="006D4E10" w:rsidRDefault="00DB068C" w:rsidP="004170F5">
            <w:pPr>
              <w:rPr>
                <w:rFonts w:cs="Arial"/>
              </w:rPr>
            </w:pPr>
            <w:proofErr w:type="spellStart"/>
            <w:r w:rsidRPr="006D4E10">
              <w:t>Sachsenring</w:t>
            </w:r>
            <w:proofErr w:type="spellEnd"/>
            <w:r w:rsidRPr="006D4E10">
              <w:t xml:space="preserve"> (DE)</w:t>
            </w:r>
          </w:p>
        </w:tc>
      </w:tr>
      <w:tr w:rsidR="00DB068C" w:rsidRPr="006D4E10" w14:paraId="591C3B4D" w14:textId="77777777" w:rsidTr="004170F5">
        <w:trPr>
          <w:trHeight w:val="88"/>
        </w:trPr>
        <w:tc>
          <w:tcPr>
            <w:tcW w:w="4020" w:type="dxa"/>
            <w:tcMar>
              <w:top w:w="15" w:type="dxa"/>
              <w:left w:w="15" w:type="dxa"/>
              <w:bottom w:w="0" w:type="dxa"/>
              <w:right w:w="15" w:type="dxa"/>
            </w:tcMar>
            <w:vAlign w:val="center"/>
            <w:hideMark/>
          </w:tcPr>
          <w:p w14:paraId="64A2DD95" w14:textId="77777777" w:rsidR="00DB068C" w:rsidRPr="006D4E10" w:rsidRDefault="00DB068C" w:rsidP="00CB65DD">
            <w:pPr>
              <w:spacing w:after="240"/>
              <w:rPr>
                <w:rFonts w:cs="Arial"/>
              </w:rPr>
            </w:pPr>
            <w:r w:rsidRPr="006D4E10">
              <w:t>21 - 23 octobre 2022</w:t>
            </w:r>
          </w:p>
        </w:tc>
        <w:tc>
          <w:tcPr>
            <w:tcW w:w="4769" w:type="dxa"/>
            <w:tcMar>
              <w:top w:w="15" w:type="dxa"/>
              <w:left w:w="15" w:type="dxa"/>
              <w:bottom w:w="0" w:type="dxa"/>
              <w:right w:w="15" w:type="dxa"/>
            </w:tcMar>
            <w:vAlign w:val="center"/>
            <w:hideMark/>
          </w:tcPr>
          <w:p w14:paraId="571B9B28" w14:textId="77777777" w:rsidR="00DB068C" w:rsidRPr="006D4E10" w:rsidRDefault="00DB068C" w:rsidP="00CB65DD">
            <w:pPr>
              <w:spacing w:after="240"/>
              <w:rPr>
                <w:rFonts w:cs="Arial"/>
              </w:rPr>
            </w:pPr>
            <w:proofErr w:type="spellStart"/>
            <w:r w:rsidRPr="006D4E10">
              <w:t>Hockenheimring</w:t>
            </w:r>
            <w:proofErr w:type="spellEnd"/>
            <w:r w:rsidRPr="006D4E10">
              <w:t xml:space="preserve"> (DE)</w:t>
            </w:r>
          </w:p>
        </w:tc>
      </w:tr>
    </w:tbl>
    <w:p w14:paraId="660BA061" w14:textId="77777777" w:rsidR="00DB068C" w:rsidRPr="006D4E10" w:rsidRDefault="00DB068C" w:rsidP="00DB068C">
      <w:pPr>
        <w:spacing w:line="360" w:lineRule="auto"/>
        <w:jc w:val="both"/>
        <w:rPr>
          <w:rFonts w:cs="Arial"/>
        </w:rPr>
      </w:pPr>
      <w:r w:rsidRPr="006D4E10">
        <w:t xml:space="preserve">Ces courses peuvent être suivies en direct à la télévision sur NITRO ou sur les plateformes YouTube et Facebook. </w:t>
      </w:r>
    </w:p>
    <w:p w14:paraId="04D8D400" w14:textId="77777777" w:rsidR="00DB068C" w:rsidRPr="005F0C87" w:rsidRDefault="00DB068C" w:rsidP="001E65FA">
      <w:pPr>
        <w:spacing w:line="360" w:lineRule="auto"/>
        <w:jc w:val="both"/>
        <w:rPr>
          <w:rFonts w:cs="Arial"/>
        </w:rPr>
      </w:pPr>
    </w:p>
    <w:p w14:paraId="204AE57B" w14:textId="78F60104" w:rsidR="00DB068C" w:rsidRPr="006D4E10" w:rsidRDefault="00DB068C" w:rsidP="00DB068C">
      <w:pPr>
        <w:spacing w:line="360" w:lineRule="auto"/>
        <w:jc w:val="both"/>
        <w:rPr>
          <w:rFonts w:cs="Arial"/>
        </w:rPr>
      </w:pPr>
      <w:r w:rsidRPr="006D4E10">
        <w:t xml:space="preserve">À partir du mois de mai, les courses du </w:t>
      </w:r>
      <w:r w:rsidRPr="006D4E10">
        <w:rPr>
          <w:b/>
        </w:rPr>
        <w:t xml:space="preserve">FIA </w:t>
      </w:r>
      <w:proofErr w:type="spellStart"/>
      <w:r w:rsidRPr="006D4E10">
        <w:rPr>
          <w:b/>
        </w:rPr>
        <w:t>European</w:t>
      </w:r>
      <w:proofErr w:type="spellEnd"/>
      <w:r w:rsidRPr="006D4E10">
        <w:rPr>
          <w:b/>
        </w:rPr>
        <w:t xml:space="preserve"> Truck Racing </w:t>
      </w:r>
      <w:proofErr w:type="spellStart"/>
      <w:r w:rsidRPr="006D4E10">
        <w:rPr>
          <w:b/>
        </w:rPr>
        <w:t>Championship</w:t>
      </w:r>
      <w:proofErr w:type="spellEnd"/>
      <w:r w:rsidRPr="006D4E10">
        <w:t xml:space="preserve"> se dérouleront les week-ends suivants:</w:t>
      </w:r>
    </w:p>
    <w:tbl>
      <w:tblPr>
        <w:tblW w:w="8789" w:type="dxa"/>
        <w:tblCellMar>
          <w:left w:w="0" w:type="dxa"/>
          <w:right w:w="0" w:type="dxa"/>
        </w:tblCellMar>
        <w:tblLook w:val="0600" w:firstRow="0" w:lastRow="0" w:firstColumn="0" w:lastColumn="0" w:noHBand="1" w:noVBand="1"/>
      </w:tblPr>
      <w:tblGrid>
        <w:gridCol w:w="4020"/>
        <w:gridCol w:w="2625"/>
        <w:gridCol w:w="2144"/>
      </w:tblGrid>
      <w:tr w:rsidR="00DB068C" w:rsidRPr="006D4E10" w14:paraId="115A75A8" w14:textId="77777777" w:rsidTr="004170F5">
        <w:trPr>
          <w:trHeight w:val="389"/>
        </w:trPr>
        <w:tc>
          <w:tcPr>
            <w:tcW w:w="4020" w:type="dxa"/>
            <w:tcMar>
              <w:top w:w="15" w:type="dxa"/>
              <w:left w:w="15" w:type="dxa"/>
              <w:bottom w:w="0" w:type="dxa"/>
              <w:right w:w="15" w:type="dxa"/>
            </w:tcMar>
            <w:vAlign w:val="center"/>
            <w:hideMark/>
          </w:tcPr>
          <w:p w14:paraId="745252DB" w14:textId="77777777" w:rsidR="00DB068C" w:rsidRPr="006D4E10" w:rsidRDefault="00DB068C" w:rsidP="004170F5">
            <w:pPr>
              <w:rPr>
                <w:rFonts w:cs="Arial"/>
              </w:rPr>
            </w:pPr>
            <w:r w:rsidRPr="006D4E10">
              <w:t>20 - 22 mai 2022</w:t>
            </w:r>
          </w:p>
        </w:tc>
        <w:tc>
          <w:tcPr>
            <w:tcW w:w="4769" w:type="dxa"/>
            <w:gridSpan w:val="2"/>
            <w:tcMar>
              <w:top w:w="15" w:type="dxa"/>
              <w:left w:w="15" w:type="dxa"/>
              <w:bottom w:w="0" w:type="dxa"/>
              <w:right w:w="15" w:type="dxa"/>
            </w:tcMar>
            <w:vAlign w:val="center"/>
            <w:hideMark/>
          </w:tcPr>
          <w:p w14:paraId="15419E16" w14:textId="77777777" w:rsidR="00DB068C" w:rsidRPr="006D4E10" w:rsidRDefault="00DB068C" w:rsidP="004170F5">
            <w:pPr>
              <w:rPr>
                <w:rFonts w:cs="Arial"/>
              </w:rPr>
            </w:pPr>
            <w:proofErr w:type="spellStart"/>
            <w:r w:rsidRPr="006D4E10">
              <w:t>Misano</w:t>
            </w:r>
            <w:proofErr w:type="spellEnd"/>
            <w:r w:rsidRPr="006D4E10">
              <w:t xml:space="preserve"> (IT)</w:t>
            </w:r>
          </w:p>
        </w:tc>
      </w:tr>
      <w:tr w:rsidR="00DB068C" w:rsidRPr="006D4E10" w14:paraId="5682A2BE" w14:textId="77777777" w:rsidTr="004170F5">
        <w:trPr>
          <w:trHeight w:val="134"/>
        </w:trPr>
        <w:tc>
          <w:tcPr>
            <w:tcW w:w="4020" w:type="dxa"/>
            <w:tcMar>
              <w:top w:w="15" w:type="dxa"/>
              <w:left w:w="15" w:type="dxa"/>
              <w:bottom w:w="0" w:type="dxa"/>
              <w:right w:w="15" w:type="dxa"/>
            </w:tcMar>
            <w:vAlign w:val="center"/>
            <w:hideMark/>
          </w:tcPr>
          <w:p w14:paraId="56606255" w14:textId="77777777" w:rsidR="00DB068C" w:rsidRPr="006D4E10" w:rsidRDefault="00DB068C" w:rsidP="004170F5">
            <w:pPr>
              <w:rPr>
                <w:rFonts w:cs="Arial"/>
              </w:rPr>
            </w:pPr>
            <w:r w:rsidRPr="006D4E10">
              <w:t>10 - 22 juin 2022</w:t>
            </w:r>
          </w:p>
        </w:tc>
        <w:tc>
          <w:tcPr>
            <w:tcW w:w="4769" w:type="dxa"/>
            <w:gridSpan w:val="2"/>
            <w:tcMar>
              <w:top w:w="15" w:type="dxa"/>
              <w:left w:w="15" w:type="dxa"/>
              <w:bottom w:w="0" w:type="dxa"/>
              <w:right w:w="15" w:type="dxa"/>
            </w:tcMar>
            <w:vAlign w:val="center"/>
            <w:hideMark/>
          </w:tcPr>
          <w:p w14:paraId="4AA9287A" w14:textId="77777777" w:rsidR="00DB068C" w:rsidRPr="006D4E10" w:rsidRDefault="00DB068C" w:rsidP="004170F5">
            <w:pPr>
              <w:rPr>
                <w:rFonts w:cs="Arial"/>
              </w:rPr>
            </w:pPr>
            <w:r w:rsidRPr="006D4E10">
              <w:t>Hungaro Ring (HUN)</w:t>
            </w:r>
          </w:p>
        </w:tc>
      </w:tr>
      <w:tr w:rsidR="00DB068C" w:rsidRPr="006D4E10" w14:paraId="00F2927B" w14:textId="77777777" w:rsidTr="004170F5">
        <w:trPr>
          <w:trHeight w:val="88"/>
        </w:trPr>
        <w:tc>
          <w:tcPr>
            <w:tcW w:w="4020" w:type="dxa"/>
            <w:tcMar>
              <w:top w:w="15" w:type="dxa"/>
              <w:left w:w="15" w:type="dxa"/>
              <w:bottom w:w="0" w:type="dxa"/>
              <w:right w:w="15" w:type="dxa"/>
            </w:tcMar>
            <w:vAlign w:val="center"/>
            <w:hideMark/>
          </w:tcPr>
          <w:p w14:paraId="6CAA255E" w14:textId="77777777" w:rsidR="00DB068C" w:rsidRPr="006D4E10" w:rsidRDefault="00DB068C" w:rsidP="004170F5">
            <w:pPr>
              <w:rPr>
                <w:rFonts w:cs="Arial"/>
              </w:rPr>
            </w:pPr>
            <w:r w:rsidRPr="006D4E10">
              <w:t>15 - 17 juillet 2022</w:t>
            </w:r>
          </w:p>
        </w:tc>
        <w:tc>
          <w:tcPr>
            <w:tcW w:w="4769" w:type="dxa"/>
            <w:gridSpan w:val="2"/>
            <w:tcMar>
              <w:top w:w="15" w:type="dxa"/>
              <w:left w:w="15" w:type="dxa"/>
              <w:bottom w:w="0" w:type="dxa"/>
              <w:right w:w="15" w:type="dxa"/>
            </w:tcMar>
            <w:vAlign w:val="center"/>
            <w:hideMark/>
          </w:tcPr>
          <w:p w14:paraId="566878E3" w14:textId="77777777" w:rsidR="00DB068C" w:rsidRPr="006D4E10" w:rsidRDefault="00DB068C" w:rsidP="004170F5">
            <w:pPr>
              <w:rPr>
                <w:rFonts w:cs="Arial"/>
              </w:rPr>
            </w:pPr>
            <w:proofErr w:type="spellStart"/>
            <w:r w:rsidRPr="006D4E10">
              <w:t>Nürburgring</w:t>
            </w:r>
            <w:proofErr w:type="spellEnd"/>
            <w:r w:rsidRPr="006D4E10">
              <w:t xml:space="preserve"> (DE)</w:t>
            </w:r>
          </w:p>
        </w:tc>
      </w:tr>
      <w:tr w:rsidR="00DB068C" w:rsidRPr="006D4E10" w14:paraId="49B652FA" w14:textId="77777777" w:rsidTr="004170F5">
        <w:trPr>
          <w:trHeight w:val="88"/>
        </w:trPr>
        <w:tc>
          <w:tcPr>
            <w:tcW w:w="4020" w:type="dxa"/>
            <w:tcMar>
              <w:top w:w="15" w:type="dxa"/>
              <w:left w:w="15" w:type="dxa"/>
              <w:bottom w:w="0" w:type="dxa"/>
              <w:right w:w="15" w:type="dxa"/>
            </w:tcMar>
            <w:vAlign w:val="center"/>
            <w:hideMark/>
          </w:tcPr>
          <w:p w14:paraId="74EA2F61" w14:textId="77777777" w:rsidR="00DB068C" w:rsidRPr="006D4E10" w:rsidRDefault="00DB068C" w:rsidP="004170F5">
            <w:pPr>
              <w:rPr>
                <w:rFonts w:cs="Arial"/>
              </w:rPr>
            </w:pPr>
            <w:r w:rsidRPr="006D4E10">
              <w:t>02 - 04 septembre 2022</w:t>
            </w:r>
          </w:p>
        </w:tc>
        <w:tc>
          <w:tcPr>
            <w:tcW w:w="4769" w:type="dxa"/>
            <w:gridSpan w:val="2"/>
            <w:tcMar>
              <w:top w:w="15" w:type="dxa"/>
              <w:left w:w="15" w:type="dxa"/>
              <w:bottom w:w="0" w:type="dxa"/>
              <w:right w:w="15" w:type="dxa"/>
            </w:tcMar>
            <w:vAlign w:val="center"/>
            <w:hideMark/>
          </w:tcPr>
          <w:p w14:paraId="57288D01" w14:textId="77777777" w:rsidR="00DB068C" w:rsidRPr="006D4E10" w:rsidRDefault="00DB068C" w:rsidP="004170F5">
            <w:pPr>
              <w:rPr>
                <w:rFonts w:cs="Arial"/>
              </w:rPr>
            </w:pPr>
            <w:r w:rsidRPr="006D4E10">
              <w:t>Most (CZ)</w:t>
            </w:r>
          </w:p>
        </w:tc>
      </w:tr>
      <w:tr w:rsidR="00DB068C" w:rsidRPr="006D4E10" w14:paraId="27D4BF72" w14:textId="77777777" w:rsidTr="004170F5">
        <w:trPr>
          <w:trHeight w:val="88"/>
        </w:trPr>
        <w:tc>
          <w:tcPr>
            <w:tcW w:w="4020" w:type="dxa"/>
            <w:tcMar>
              <w:top w:w="15" w:type="dxa"/>
              <w:left w:w="15" w:type="dxa"/>
              <w:bottom w:w="0" w:type="dxa"/>
              <w:right w:w="15" w:type="dxa"/>
            </w:tcMar>
            <w:vAlign w:val="center"/>
            <w:hideMark/>
          </w:tcPr>
          <w:p w14:paraId="729A2512" w14:textId="77777777" w:rsidR="00DB068C" w:rsidRPr="006D4E10" w:rsidRDefault="00DB068C" w:rsidP="004170F5">
            <w:pPr>
              <w:rPr>
                <w:rFonts w:cs="Arial"/>
              </w:rPr>
            </w:pPr>
            <w:r w:rsidRPr="006D4E10">
              <w:t>09 - 11 septembre 2022</w:t>
            </w:r>
          </w:p>
        </w:tc>
        <w:tc>
          <w:tcPr>
            <w:tcW w:w="4769" w:type="dxa"/>
            <w:gridSpan w:val="2"/>
            <w:tcMar>
              <w:top w:w="15" w:type="dxa"/>
              <w:left w:w="15" w:type="dxa"/>
              <w:bottom w:w="0" w:type="dxa"/>
              <w:right w:w="15" w:type="dxa"/>
            </w:tcMar>
            <w:vAlign w:val="center"/>
            <w:hideMark/>
          </w:tcPr>
          <w:p w14:paraId="1E8D2518" w14:textId="77777777" w:rsidR="00DB068C" w:rsidRPr="006D4E10" w:rsidRDefault="00DB068C" w:rsidP="004170F5">
            <w:pPr>
              <w:rPr>
                <w:rFonts w:cs="Arial"/>
              </w:rPr>
            </w:pPr>
            <w:r w:rsidRPr="006D4E10">
              <w:t>Zolder (BE)</w:t>
            </w:r>
          </w:p>
        </w:tc>
      </w:tr>
      <w:tr w:rsidR="00DB068C" w:rsidRPr="006D4E10" w14:paraId="7C4B63A8" w14:textId="77777777" w:rsidTr="004170F5">
        <w:trPr>
          <w:trHeight w:val="88"/>
        </w:trPr>
        <w:tc>
          <w:tcPr>
            <w:tcW w:w="4020" w:type="dxa"/>
            <w:tcMar>
              <w:top w:w="15" w:type="dxa"/>
              <w:left w:w="15" w:type="dxa"/>
              <w:bottom w:w="0" w:type="dxa"/>
              <w:right w:w="15" w:type="dxa"/>
            </w:tcMar>
            <w:vAlign w:val="center"/>
            <w:hideMark/>
          </w:tcPr>
          <w:p w14:paraId="27C134F5" w14:textId="77777777" w:rsidR="00DB068C" w:rsidRPr="006D4E10" w:rsidRDefault="00DB068C" w:rsidP="004170F5">
            <w:pPr>
              <w:rPr>
                <w:rFonts w:cs="Arial"/>
              </w:rPr>
            </w:pPr>
            <w:r w:rsidRPr="006D4E10">
              <w:t>23 - 25 septembre 2022</w:t>
            </w:r>
          </w:p>
        </w:tc>
        <w:tc>
          <w:tcPr>
            <w:tcW w:w="4769" w:type="dxa"/>
            <w:gridSpan w:val="2"/>
            <w:tcMar>
              <w:top w:w="15" w:type="dxa"/>
              <w:left w:w="15" w:type="dxa"/>
              <w:bottom w:w="0" w:type="dxa"/>
              <w:right w:w="15" w:type="dxa"/>
            </w:tcMar>
            <w:vAlign w:val="center"/>
            <w:hideMark/>
          </w:tcPr>
          <w:p w14:paraId="3A196BDA" w14:textId="77777777" w:rsidR="00DB068C" w:rsidRPr="006D4E10" w:rsidRDefault="00DB068C" w:rsidP="004170F5">
            <w:pPr>
              <w:rPr>
                <w:rFonts w:cs="Arial"/>
              </w:rPr>
            </w:pPr>
            <w:r w:rsidRPr="006D4E10">
              <w:t>Le Mans (FR)</w:t>
            </w:r>
          </w:p>
        </w:tc>
      </w:tr>
      <w:tr w:rsidR="00DB068C" w:rsidRPr="006D4E10" w14:paraId="78BD86B4" w14:textId="77777777" w:rsidTr="004170F5">
        <w:trPr>
          <w:gridAfter w:val="1"/>
          <w:wAfter w:w="2144" w:type="dxa"/>
          <w:trHeight w:val="88"/>
        </w:trPr>
        <w:tc>
          <w:tcPr>
            <w:tcW w:w="4020" w:type="dxa"/>
            <w:tcMar>
              <w:top w:w="15" w:type="dxa"/>
              <w:left w:w="15" w:type="dxa"/>
              <w:bottom w:w="0" w:type="dxa"/>
              <w:right w:w="15" w:type="dxa"/>
            </w:tcMar>
            <w:vAlign w:val="center"/>
            <w:hideMark/>
          </w:tcPr>
          <w:p w14:paraId="733B1F96" w14:textId="77777777" w:rsidR="00DB068C" w:rsidRPr="006D4E10" w:rsidRDefault="00DB068C" w:rsidP="00CB65DD">
            <w:pPr>
              <w:spacing w:after="240"/>
              <w:rPr>
                <w:rFonts w:cs="Arial"/>
              </w:rPr>
            </w:pPr>
            <w:r w:rsidRPr="006D4E10">
              <w:t>1 - 2 octobre 2022</w:t>
            </w:r>
          </w:p>
        </w:tc>
        <w:tc>
          <w:tcPr>
            <w:tcW w:w="2625" w:type="dxa"/>
            <w:tcMar>
              <w:top w:w="15" w:type="dxa"/>
              <w:left w:w="15" w:type="dxa"/>
              <w:bottom w:w="0" w:type="dxa"/>
              <w:right w:w="15" w:type="dxa"/>
            </w:tcMar>
            <w:vAlign w:val="center"/>
            <w:hideMark/>
          </w:tcPr>
          <w:p w14:paraId="3E37AB90" w14:textId="77777777" w:rsidR="00DB068C" w:rsidRPr="006D4E10" w:rsidRDefault="00DB068C" w:rsidP="00CB65DD">
            <w:pPr>
              <w:spacing w:after="240"/>
              <w:rPr>
                <w:rFonts w:cs="Arial"/>
              </w:rPr>
            </w:pPr>
            <w:r w:rsidRPr="006D4E10">
              <w:t>Jarama (ES)</w:t>
            </w:r>
          </w:p>
        </w:tc>
      </w:tr>
    </w:tbl>
    <w:p w14:paraId="1B4F98E7" w14:textId="13BCE1A0" w:rsidR="00DB068C" w:rsidRPr="006D4E10" w:rsidRDefault="00DB068C" w:rsidP="00DB068C">
      <w:pPr>
        <w:spacing w:line="360" w:lineRule="auto"/>
        <w:jc w:val="both"/>
        <w:rPr>
          <w:rFonts w:cs="Arial"/>
        </w:rPr>
      </w:pPr>
      <w:r w:rsidRPr="006D4E10">
        <w:t xml:space="preserve">Cette année encore, les courses de la saison pourront être suivies sur différents </w:t>
      </w:r>
      <w:r w:rsidR="00615AC3">
        <w:t>réseaux</w:t>
      </w:r>
      <w:r w:rsidR="00615AC3" w:rsidRPr="006D4E10">
        <w:t xml:space="preserve"> </w:t>
      </w:r>
      <w:r w:rsidRPr="006D4E10">
        <w:t xml:space="preserve">sociaux. </w:t>
      </w:r>
    </w:p>
    <w:p w14:paraId="7B02C802" w14:textId="34BFDDDA" w:rsidR="00DB068C" w:rsidRPr="005F0C87" w:rsidRDefault="00DB068C">
      <w:pPr>
        <w:rPr>
          <w:rFonts w:cs="Arial"/>
          <w:b/>
          <w:bCs/>
        </w:rPr>
      </w:pPr>
    </w:p>
    <w:p w14:paraId="3FAEC80A" w14:textId="1091E92C" w:rsidR="00DB068C" w:rsidRPr="006D4E10" w:rsidRDefault="00E736B8" w:rsidP="00CB65DD">
      <w:pPr>
        <w:spacing w:after="240"/>
        <w:rPr>
          <w:rFonts w:cs="Arial"/>
        </w:rPr>
      </w:pPr>
      <w:r w:rsidRPr="006D4E10">
        <w:t>Les courses de l’</w:t>
      </w:r>
      <w:r w:rsidRPr="006D4E10">
        <w:rPr>
          <w:b/>
          <w:bCs/>
        </w:rPr>
        <w:t xml:space="preserve">ADAC Opel-e </w:t>
      </w:r>
      <w:proofErr w:type="spellStart"/>
      <w:r w:rsidRPr="006D4E10">
        <w:rPr>
          <w:b/>
          <w:bCs/>
        </w:rPr>
        <w:t>Rally</w:t>
      </w:r>
      <w:proofErr w:type="spellEnd"/>
      <w:r w:rsidRPr="006D4E10">
        <w:t xml:space="preserve"> auront lieu les week-ends suivants: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68117D" w:rsidRPr="006D4E10" w14:paraId="6879F316" w14:textId="77777777" w:rsidTr="00CB65DD">
        <w:tc>
          <w:tcPr>
            <w:tcW w:w="3964" w:type="dxa"/>
          </w:tcPr>
          <w:p w14:paraId="0AC5635B" w14:textId="44EBBD63" w:rsidR="0068117D" w:rsidRPr="006D4E10" w:rsidRDefault="0068117D" w:rsidP="00CB65DD">
            <w:pPr>
              <w:ind w:left="-113" w:right="-255"/>
              <w:rPr>
                <w:rFonts w:cs="Arial"/>
              </w:rPr>
            </w:pPr>
            <w:r w:rsidRPr="006D4E10">
              <w:t>6 - 7 mai 2022</w:t>
            </w:r>
          </w:p>
        </w:tc>
        <w:tc>
          <w:tcPr>
            <w:tcW w:w="5098" w:type="dxa"/>
          </w:tcPr>
          <w:p w14:paraId="51814D29" w14:textId="50766B42" w:rsidR="0068117D" w:rsidRPr="006D4E10" w:rsidRDefault="0068117D" w:rsidP="004C13B6">
            <w:pPr>
              <w:rPr>
                <w:rFonts w:cs="Arial"/>
              </w:rPr>
            </w:pPr>
            <w:proofErr w:type="spellStart"/>
            <w:r w:rsidRPr="006D4E10">
              <w:t>Sulingen</w:t>
            </w:r>
            <w:proofErr w:type="spellEnd"/>
            <w:r w:rsidRPr="006D4E10">
              <w:t xml:space="preserve"> (DE)</w:t>
            </w:r>
          </w:p>
        </w:tc>
      </w:tr>
      <w:tr w:rsidR="0068117D" w:rsidRPr="006D4E10" w14:paraId="5D9285B3" w14:textId="77777777" w:rsidTr="00CB65DD">
        <w:tc>
          <w:tcPr>
            <w:tcW w:w="3964" w:type="dxa"/>
          </w:tcPr>
          <w:p w14:paraId="296F80FD" w14:textId="256D9173" w:rsidR="0068117D" w:rsidRPr="006D4E10" w:rsidRDefault="0068117D" w:rsidP="00CB65DD">
            <w:pPr>
              <w:ind w:left="-113"/>
              <w:rPr>
                <w:rFonts w:cs="Arial"/>
              </w:rPr>
            </w:pPr>
            <w:r w:rsidRPr="006D4E10">
              <w:t>20 - 21 mai 2022</w:t>
            </w:r>
          </w:p>
        </w:tc>
        <w:tc>
          <w:tcPr>
            <w:tcW w:w="5098" w:type="dxa"/>
          </w:tcPr>
          <w:p w14:paraId="35B43643" w14:textId="31C710B1" w:rsidR="0068117D" w:rsidRPr="006D4E10" w:rsidRDefault="0068117D" w:rsidP="004C13B6">
            <w:pPr>
              <w:rPr>
                <w:rFonts w:cs="Arial"/>
              </w:rPr>
            </w:pPr>
            <w:r w:rsidRPr="006D4E10">
              <w:t>Eindhoven (NL)</w:t>
            </w:r>
          </w:p>
        </w:tc>
      </w:tr>
      <w:tr w:rsidR="0068117D" w:rsidRPr="006D4E10" w14:paraId="2EAA7008" w14:textId="77777777" w:rsidTr="00CB65DD">
        <w:tc>
          <w:tcPr>
            <w:tcW w:w="3964" w:type="dxa"/>
          </w:tcPr>
          <w:p w14:paraId="59200A4E" w14:textId="604CEFB3" w:rsidR="0068117D" w:rsidRPr="006D4E10" w:rsidRDefault="0068117D" w:rsidP="00CB65DD">
            <w:pPr>
              <w:ind w:left="-113"/>
              <w:rPr>
                <w:rFonts w:cs="Arial"/>
              </w:rPr>
            </w:pPr>
            <w:r w:rsidRPr="006D4E10">
              <w:t>10 - 11 juin 2022</w:t>
            </w:r>
          </w:p>
        </w:tc>
        <w:tc>
          <w:tcPr>
            <w:tcW w:w="5098" w:type="dxa"/>
          </w:tcPr>
          <w:p w14:paraId="3D3829DA" w14:textId="7551A40C" w:rsidR="0068117D" w:rsidRPr="006D4E10" w:rsidRDefault="0068117D" w:rsidP="004C13B6">
            <w:pPr>
              <w:rPr>
                <w:rFonts w:cs="Arial"/>
              </w:rPr>
            </w:pPr>
            <w:proofErr w:type="spellStart"/>
            <w:r w:rsidRPr="006D4E10">
              <w:t>Lübbecke</w:t>
            </w:r>
            <w:proofErr w:type="spellEnd"/>
            <w:r w:rsidRPr="006D4E10">
              <w:t xml:space="preserve"> (DE)</w:t>
            </w:r>
          </w:p>
        </w:tc>
      </w:tr>
      <w:tr w:rsidR="0068117D" w:rsidRPr="006D4E10" w14:paraId="3B9C65FF" w14:textId="77777777" w:rsidTr="00CB65DD">
        <w:tc>
          <w:tcPr>
            <w:tcW w:w="3964" w:type="dxa"/>
          </w:tcPr>
          <w:p w14:paraId="5B98A298" w14:textId="1A838513" w:rsidR="0068117D" w:rsidRPr="006D4E10" w:rsidRDefault="0068117D" w:rsidP="00CB65DD">
            <w:pPr>
              <w:ind w:left="-113"/>
              <w:rPr>
                <w:rFonts w:cs="Arial"/>
              </w:rPr>
            </w:pPr>
            <w:r w:rsidRPr="006D4E10">
              <w:t>14 - 16 juillet 2022</w:t>
            </w:r>
          </w:p>
        </w:tc>
        <w:tc>
          <w:tcPr>
            <w:tcW w:w="5098" w:type="dxa"/>
          </w:tcPr>
          <w:p w14:paraId="09A28A32" w14:textId="70FA18F5" w:rsidR="0068117D" w:rsidRPr="006D4E10" w:rsidRDefault="0068117D" w:rsidP="004C13B6">
            <w:pPr>
              <w:rPr>
                <w:rFonts w:cs="Arial"/>
              </w:rPr>
            </w:pPr>
            <w:proofErr w:type="spellStart"/>
            <w:r w:rsidRPr="006D4E10">
              <w:t>Weiz</w:t>
            </w:r>
            <w:proofErr w:type="spellEnd"/>
            <w:r w:rsidRPr="006D4E10">
              <w:t xml:space="preserve"> (AT)</w:t>
            </w:r>
          </w:p>
        </w:tc>
      </w:tr>
      <w:tr w:rsidR="0068117D" w:rsidRPr="006D4E10" w14:paraId="69C7BFA1" w14:textId="77777777" w:rsidTr="00CB65DD">
        <w:tc>
          <w:tcPr>
            <w:tcW w:w="3964" w:type="dxa"/>
          </w:tcPr>
          <w:p w14:paraId="7A01CC90" w14:textId="6761D3DB" w:rsidR="0068117D" w:rsidRPr="006D4E10" w:rsidRDefault="0068117D" w:rsidP="00CB65DD">
            <w:pPr>
              <w:ind w:left="-113"/>
              <w:rPr>
                <w:rFonts w:cs="Arial"/>
              </w:rPr>
            </w:pPr>
            <w:r w:rsidRPr="006D4E10">
              <w:t>19 - 20 août 2022</w:t>
            </w:r>
          </w:p>
        </w:tc>
        <w:tc>
          <w:tcPr>
            <w:tcW w:w="5098" w:type="dxa"/>
          </w:tcPr>
          <w:p w14:paraId="3211A3DA" w14:textId="5925020C" w:rsidR="0068117D" w:rsidRPr="006D4E10" w:rsidRDefault="0068117D" w:rsidP="004C13B6">
            <w:pPr>
              <w:rPr>
                <w:rFonts w:cs="Arial"/>
              </w:rPr>
            </w:pPr>
            <w:r w:rsidRPr="006D4E10">
              <w:t>St. Wendel (DE)</w:t>
            </w:r>
          </w:p>
        </w:tc>
      </w:tr>
      <w:tr w:rsidR="0068117D" w:rsidRPr="006D4E10" w14:paraId="77B4F981" w14:textId="77777777" w:rsidTr="00CB65DD">
        <w:tc>
          <w:tcPr>
            <w:tcW w:w="3964" w:type="dxa"/>
          </w:tcPr>
          <w:p w14:paraId="2F0F70BC" w14:textId="1573F02B" w:rsidR="0068117D" w:rsidRPr="006D4E10" w:rsidRDefault="0068117D" w:rsidP="00CB65DD">
            <w:pPr>
              <w:ind w:left="-113"/>
              <w:rPr>
                <w:rFonts w:cs="Arial"/>
              </w:rPr>
            </w:pPr>
            <w:r w:rsidRPr="006D4E10">
              <w:lastRenderedPageBreak/>
              <w:t>8 - 10 septembre 2022</w:t>
            </w:r>
          </w:p>
        </w:tc>
        <w:tc>
          <w:tcPr>
            <w:tcW w:w="5098" w:type="dxa"/>
          </w:tcPr>
          <w:p w14:paraId="7E64AFB0" w14:textId="35237684" w:rsidR="0068117D" w:rsidRPr="006D4E10" w:rsidRDefault="0068117D" w:rsidP="004C13B6">
            <w:pPr>
              <w:rPr>
                <w:rFonts w:cs="Arial"/>
              </w:rPr>
            </w:pPr>
            <w:r w:rsidRPr="006D4E10">
              <w:t>Morzine (FR)</w:t>
            </w:r>
          </w:p>
        </w:tc>
      </w:tr>
      <w:tr w:rsidR="0068117D" w:rsidRPr="006D4E10" w14:paraId="39AF9C7C" w14:textId="77777777" w:rsidTr="00CB65DD">
        <w:tc>
          <w:tcPr>
            <w:tcW w:w="3964" w:type="dxa"/>
          </w:tcPr>
          <w:p w14:paraId="74D4D2C1" w14:textId="483357D5" w:rsidR="0068117D" w:rsidRPr="006D4E10" w:rsidRDefault="0068117D" w:rsidP="00CB65DD">
            <w:pPr>
              <w:spacing w:after="240"/>
              <w:ind w:left="-113"/>
              <w:rPr>
                <w:rFonts w:cs="Arial"/>
              </w:rPr>
            </w:pPr>
            <w:r w:rsidRPr="006D4E10">
              <w:t xml:space="preserve">14 - 15 octobre 2022 </w:t>
            </w:r>
          </w:p>
        </w:tc>
        <w:tc>
          <w:tcPr>
            <w:tcW w:w="5098" w:type="dxa"/>
          </w:tcPr>
          <w:p w14:paraId="23A630EC" w14:textId="7ACA5FB2" w:rsidR="0068117D" w:rsidRPr="006D4E10" w:rsidRDefault="0068117D" w:rsidP="004C13B6">
            <w:pPr>
              <w:rPr>
                <w:rFonts w:cs="Arial"/>
              </w:rPr>
            </w:pPr>
            <w:proofErr w:type="spellStart"/>
            <w:r w:rsidRPr="006D4E10">
              <w:t>Freyung</w:t>
            </w:r>
            <w:proofErr w:type="spellEnd"/>
            <w:r w:rsidRPr="006D4E10">
              <w:t xml:space="preserve"> (DE)</w:t>
            </w:r>
          </w:p>
        </w:tc>
      </w:tr>
    </w:tbl>
    <w:p w14:paraId="5B9BDA0E" w14:textId="4C395BD9" w:rsidR="00755F3F" w:rsidRDefault="00E736B8">
      <w:r w:rsidRPr="006D4E10">
        <w:t xml:space="preserve">Cette année encore, les courses de la saison pourront être suivies sur différents </w:t>
      </w:r>
      <w:r w:rsidR="00615AC3">
        <w:t>réseaux</w:t>
      </w:r>
      <w:r w:rsidRPr="006D4E10">
        <w:t xml:space="preserve"> sociaux. </w:t>
      </w:r>
    </w:p>
    <w:p w14:paraId="4F856C2C" w14:textId="4F5B9118" w:rsidR="00D87C00" w:rsidRDefault="00D87C00"/>
    <w:p w14:paraId="06DA34D7" w14:textId="77777777" w:rsidR="00BD3C44" w:rsidRDefault="00BD3C44"/>
    <w:p w14:paraId="625238BD" w14:textId="77777777" w:rsidR="00D87C00" w:rsidRDefault="00D87C00"/>
    <w:p w14:paraId="4D3BCE5A" w14:textId="77777777" w:rsidR="00755F3F" w:rsidRDefault="00755F3F"/>
    <w:p w14:paraId="528A7ABF" w14:textId="39722B68" w:rsidR="004B415F" w:rsidRPr="004B415F" w:rsidRDefault="004B415F" w:rsidP="004B415F">
      <w:pPr>
        <w:spacing w:line="360" w:lineRule="auto"/>
        <w:rPr>
          <w:rFonts w:cs="Arial"/>
          <w:sz w:val="20"/>
          <w:szCs w:val="20"/>
        </w:rPr>
      </w:pPr>
      <w:r w:rsidRPr="004B415F">
        <w:rPr>
          <w:b/>
          <w:sz w:val="20"/>
          <w:lang w:val="en-US"/>
        </w:rPr>
        <w:t xml:space="preserve">Contact: </w:t>
      </w:r>
      <w:r w:rsidRPr="004B415F">
        <w:rPr>
          <w:b/>
          <w:sz w:val="20"/>
          <w:lang w:val="en-US"/>
        </w:rPr>
        <w:br/>
      </w:r>
      <w:r>
        <w:rPr>
          <w:sz w:val="20"/>
          <w:lang w:val="en-US"/>
        </w:rPr>
        <w:t>1.</w:t>
      </w:r>
      <w:r>
        <w:rPr>
          <w:sz w:val="20"/>
          <w:lang w:val="en-US"/>
        </w:rPr>
        <w:tab/>
      </w:r>
      <w:r w:rsidRPr="0035099C">
        <w:rPr>
          <w:sz w:val="20"/>
          <w:lang w:val="en-US"/>
        </w:rPr>
        <w:t xml:space="preserve">Klenk &amp; </w:t>
      </w:r>
      <w:proofErr w:type="spellStart"/>
      <w:r w:rsidRPr="0035099C">
        <w:rPr>
          <w:sz w:val="20"/>
          <w:lang w:val="en-US"/>
        </w:rPr>
        <w:t>Hoursch</w:t>
      </w:r>
      <w:proofErr w:type="spellEnd"/>
      <w:r w:rsidRPr="0035099C">
        <w:rPr>
          <w:sz w:val="20"/>
          <w:lang w:val="en-US"/>
        </w:rPr>
        <w:t xml:space="preserve"> AG, Frederic Barchfeld, </w:t>
      </w:r>
      <w:proofErr w:type="spellStart"/>
      <w:r>
        <w:rPr>
          <w:sz w:val="20"/>
          <w:lang w:val="en-US"/>
        </w:rPr>
        <w:t>Té</w:t>
      </w:r>
      <w:r w:rsidRPr="0035099C">
        <w:rPr>
          <w:sz w:val="20"/>
          <w:lang w:val="en-US"/>
        </w:rPr>
        <w:t>l</w:t>
      </w:r>
      <w:proofErr w:type="spellEnd"/>
      <w:r w:rsidRPr="0035099C">
        <w:rPr>
          <w:sz w:val="20"/>
          <w:lang w:val="en-US"/>
        </w:rPr>
        <w:t xml:space="preserve">.: +49 40 3020881 15, </w:t>
      </w:r>
      <w:r>
        <w:rPr>
          <w:sz w:val="20"/>
          <w:lang w:val="en-US"/>
        </w:rPr>
        <w:t>e</w:t>
      </w:r>
      <w:r w:rsidRPr="0035099C">
        <w:rPr>
          <w:sz w:val="20"/>
          <w:lang w:val="en-US"/>
        </w:rPr>
        <w:t xml:space="preserve">mail: </w:t>
      </w:r>
      <w:hyperlink r:id="rId9" w:history="1">
        <w:r w:rsidRPr="0035099C">
          <w:rPr>
            <w:rStyle w:val="Hyperlink"/>
            <w:sz w:val="20"/>
            <w:lang w:val="en-US"/>
          </w:rPr>
          <w:t>meyle@klenkhoursch.de</w:t>
        </w:r>
      </w:hyperlink>
      <w:r w:rsidRPr="0035099C">
        <w:rPr>
          <w:sz w:val="20"/>
          <w:lang w:val="en-US"/>
        </w:rPr>
        <w:br/>
      </w:r>
      <w:bookmarkStart w:id="0" w:name="_Hlk95924416"/>
      <w:r w:rsidRPr="0035099C">
        <w:rPr>
          <w:sz w:val="20"/>
          <w:lang w:val="en-US"/>
        </w:rPr>
        <w:t xml:space="preserve">2. </w:t>
      </w:r>
      <w:r w:rsidRPr="0035099C">
        <w:rPr>
          <w:sz w:val="20"/>
          <w:lang w:val="en-US"/>
        </w:rPr>
        <w:tab/>
      </w:r>
      <w:r w:rsidRPr="004B415F">
        <w:rPr>
          <w:sz w:val="20"/>
        </w:rPr>
        <w:t xml:space="preserve">MEYLE AG, Benita Beissel, Tél.: +49 40 67506 7418, email: </w:t>
      </w:r>
      <w:hyperlink r:id="rId10" w:history="1">
        <w:r w:rsidRPr="004B415F">
          <w:rPr>
            <w:rStyle w:val="Hyperlink"/>
            <w:sz w:val="20"/>
          </w:rPr>
          <w:t>press@meyle.com</w:t>
        </w:r>
      </w:hyperlink>
    </w:p>
    <w:bookmarkEnd w:id="0"/>
    <w:p w14:paraId="706D9B12" w14:textId="77777777" w:rsidR="00C11A21" w:rsidRPr="004B415F" w:rsidRDefault="00C11A21" w:rsidP="00C11A21">
      <w:pPr>
        <w:spacing w:line="360" w:lineRule="auto"/>
        <w:jc w:val="both"/>
        <w:rPr>
          <w:rFonts w:cs="Arial"/>
          <w:b/>
          <w:sz w:val="20"/>
          <w:szCs w:val="22"/>
        </w:rPr>
      </w:pPr>
    </w:p>
    <w:p w14:paraId="16DE54C7" w14:textId="719B9E1B" w:rsidR="00C11A21" w:rsidRPr="004B415F" w:rsidRDefault="00C11A21" w:rsidP="004B415F">
      <w:pPr>
        <w:spacing w:line="360" w:lineRule="auto"/>
        <w:jc w:val="both"/>
        <w:rPr>
          <w:rFonts w:cs="Arial"/>
          <w:b/>
          <w:sz w:val="20"/>
          <w:szCs w:val="22"/>
        </w:rPr>
        <w:sectPr w:rsidR="00C11A21" w:rsidRPr="004B415F" w:rsidSect="00C11A21">
          <w:headerReference w:type="default" r:id="rId11"/>
          <w:footerReference w:type="default" r:id="rId12"/>
          <w:type w:val="continuous"/>
          <w:pgSz w:w="11906" w:h="16838"/>
          <w:pgMar w:top="1417" w:right="1417" w:bottom="1134" w:left="1417" w:header="708" w:footer="708" w:gutter="0"/>
          <w:cols w:space="708"/>
          <w:docGrid w:linePitch="360"/>
        </w:sectPr>
      </w:pPr>
      <w:r w:rsidRPr="005F0C87">
        <w:rPr>
          <w:b/>
          <w:sz w:val="20"/>
        </w:rPr>
        <w:t xml:space="preserve">À propos de l’entreprise </w:t>
      </w:r>
      <w:r w:rsidR="004B415F">
        <w:rPr>
          <w:b/>
          <w:sz w:val="20"/>
        </w:rPr>
        <w:tab/>
      </w:r>
      <w:r w:rsidR="004B415F">
        <w:rPr>
          <w:b/>
          <w:sz w:val="20"/>
        </w:rPr>
        <w:br/>
      </w:r>
      <w:r w:rsidRPr="005F0C87">
        <w:rPr>
          <w:sz w:val="20"/>
        </w:rPr>
        <w:t xml:space="preserve">La société MEYLE AG développe, produit et distribue sous la marque MEYLE des pièces de rechange de grande qualité pour le marché libre des pièces de rechange destinées aux voitures, camionnettes et utilitaires. </w:t>
      </w:r>
      <w:r w:rsidRPr="006D4E10">
        <w:rPr>
          <w:sz w:val="20"/>
        </w:rPr>
        <w:t>Avec les trois gammes de produits MEYLE-ORIGINAL, MEYLE-PD et MEYLE-HD,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sidRPr="006D4E10">
        <w:rPr>
          <w:sz w:val="20"/>
        </w:rPr>
        <w:tab/>
      </w:r>
    </w:p>
    <w:p w14:paraId="6A671EF9" w14:textId="6D12FA7E" w:rsidR="00C11A21" w:rsidRPr="006D4E10" w:rsidRDefault="004B415F" w:rsidP="004B415F">
      <w:pPr>
        <w:spacing w:before="240" w:line="360" w:lineRule="auto"/>
        <w:ind w:firstLine="284"/>
        <w:contextualSpacing/>
        <w:jc w:val="both"/>
        <w:rPr>
          <w:sz w:val="20"/>
          <w:szCs w:val="22"/>
        </w:rPr>
      </w:pPr>
      <w:r>
        <w:rPr>
          <w:sz w:val="20"/>
        </w:rPr>
        <w:br/>
      </w:r>
      <w:r w:rsidR="00C11A21" w:rsidRPr="006D4E10">
        <w:rPr>
          <w:sz w:val="20"/>
        </w:rPr>
        <w:t>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fier à nos pièces et solutions de qualité optimale – c’est ainsi que MEYLE aide les garages à être le MEILLEUR AMI DU CONDUCTEUR.</w:t>
      </w:r>
      <w:r w:rsidR="00241C72">
        <w:rPr>
          <w:sz w:val="20"/>
        </w:rPr>
        <w:t xml:space="preserve"> </w:t>
      </w:r>
    </w:p>
    <w:p w14:paraId="111C17A4" w14:textId="77777777" w:rsidR="00C11A21" w:rsidRPr="006D4E10" w:rsidRDefault="00C11A21" w:rsidP="00C11A21">
      <w:pPr>
        <w:spacing w:line="360" w:lineRule="auto"/>
        <w:rPr>
          <w:sz w:val="20"/>
          <w:szCs w:val="20"/>
        </w:rPr>
      </w:pPr>
    </w:p>
    <w:p w14:paraId="588DFDD4" w14:textId="7333FEF6" w:rsidR="00C11A21" w:rsidRPr="004B415F" w:rsidRDefault="00C11A21" w:rsidP="004B415F">
      <w:pPr>
        <w:spacing w:line="360" w:lineRule="auto"/>
        <w:contextualSpacing/>
        <w:jc w:val="both"/>
        <w:rPr>
          <w:b/>
          <w:bCs/>
          <w:sz w:val="20"/>
          <w:szCs w:val="20"/>
        </w:rPr>
      </w:pPr>
      <w:r w:rsidRPr="006D4E10">
        <w:rPr>
          <w:b/>
          <w:sz w:val="20"/>
        </w:rPr>
        <w:t>MEYLE et durabilité</w:t>
      </w:r>
      <w:r w:rsidR="004B415F">
        <w:rPr>
          <w:b/>
          <w:sz w:val="20"/>
        </w:rPr>
        <w:tab/>
      </w:r>
      <w:r w:rsidR="004B415F">
        <w:rPr>
          <w:b/>
          <w:sz w:val="20"/>
        </w:rPr>
        <w:br/>
      </w:r>
      <w:r w:rsidRPr="006D4E10">
        <w:rPr>
          <w:sz w:val="20"/>
        </w:rPr>
        <w:t xml:space="preserve">Le siège de MEYLE à Hambourg est certifié neutre en CO2 par l’organisation à but non lucratif «Klima </w:t>
      </w:r>
      <w:proofErr w:type="spellStart"/>
      <w:r w:rsidRPr="006D4E10">
        <w:rPr>
          <w:sz w:val="20"/>
        </w:rPr>
        <w:t>ohne</w:t>
      </w:r>
      <w:proofErr w:type="spellEnd"/>
      <w:r w:rsidRPr="006D4E10">
        <w:rPr>
          <w:sz w:val="20"/>
        </w:rPr>
        <w:t xml:space="preserve"> </w:t>
      </w:r>
      <w:proofErr w:type="spellStart"/>
      <w:r w:rsidRPr="006D4E10">
        <w:rPr>
          <w:sz w:val="20"/>
        </w:rPr>
        <w:t>Grenzen</w:t>
      </w:r>
      <w:proofErr w:type="spellEnd"/>
      <w:r w:rsidRPr="006D4E10">
        <w:rPr>
          <w:sz w:val="20"/>
        </w:rPr>
        <w:t>» (</w:t>
      </w:r>
      <w:proofErr w:type="spellStart"/>
      <w:r w:rsidRPr="006D4E10">
        <w:rPr>
          <w:sz w:val="20"/>
        </w:rPr>
        <w:t>Climate</w:t>
      </w:r>
      <w:proofErr w:type="spellEnd"/>
      <w:r w:rsidRPr="006D4E10">
        <w:rPr>
          <w:sz w:val="20"/>
        </w:rPr>
        <w:t xml:space="preserve"> </w:t>
      </w:r>
      <w:proofErr w:type="spellStart"/>
      <w:r w:rsidRPr="006D4E10">
        <w:rPr>
          <w:sz w:val="20"/>
        </w:rPr>
        <w:t>without</w:t>
      </w:r>
      <w:proofErr w:type="spellEnd"/>
      <w:r w:rsidRPr="006D4E10">
        <w:rPr>
          <w:sz w:val="20"/>
        </w:rPr>
        <w:t xml:space="preserve"> </w:t>
      </w:r>
      <w:proofErr w:type="spellStart"/>
      <w:r w:rsidRPr="006D4E10">
        <w:rPr>
          <w:sz w:val="20"/>
        </w:rPr>
        <w:t>Borders</w:t>
      </w:r>
      <w:proofErr w:type="spellEnd"/>
      <w:r w:rsidRPr="006D4E10">
        <w:rPr>
          <w:sz w:val="20"/>
        </w:rPr>
        <w:t xml:space="preserve">). Pour compenser les émissions, nous avons fait des dons à deux projets de protection du climat certifiés Gold Standard en </w:t>
      </w:r>
      <w:r w:rsidR="00E91C89" w:rsidRPr="006D4E10">
        <w:rPr>
          <w:sz w:val="20"/>
        </w:rPr>
        <w:t>Afrique :</w:t>
      </w:r>
      <w:r w:rsidRPr="006D4E10">
        <w:rPr>
          <w:sz w:val="20"/>
        </w:rPr>
        <w:t xml:space="preserve"> pour des fours basse-consommations en Ouganda et pour de l’é</w:t>
      </w:r>
      <w:r w:rsidR="00205BAC">
        <w:rPr>
          <w:sz w:val="20"/>
        </w:rPr>
        <w:t>lectricité</w:t>
      </w:r>
      <w:r w:rsidR="00755F3F">
        <w:rPr>
          <w:sz w:val="20"/>
        </w:rPr>
        <w:t xml:space="preserve"> </w:t>
      </w:r>
      <w:r w:rsidRPr="006D4E10">
        <w:rPr>
          <w:sz w:val="20"/>
        </w:rPr>
        <w:t xml:space="preserve">produite par l’énergie hydraulique en Tanzanie. </w:t>
      </w:r>
    </w:p>
    <w:p w14:paraId="5A4FA107" w14:textId="77777777" w:rsidR="00C11A21" w:rsidRPr="006D4E10" w:rsidRDefault="00C11A21" w:rsidP="00C11A21">
      <w:pPr>
        <w:spacing w:line="360" w:lineRule="auto"/>
        <w:contextualSpacing/>
        <w:rPr>
          <w:b/>
          <w:bCs/>
          <w:sz w:val="20"/>
          <w:szCs w:val="20"/>
        </w:rPr>
      </w:pPr>
      <w:r w:rsidRPr="006D4E10">
        <w:rPr>
          <w:noProof/>
          <w:sz w:val="20"/>
          <w:lang w:val="en-US"/>
        </w:rPr>
        <w:drawing>
          <wp:anchor distT="0" distB="0" distL="114300" distR="114300" simplePos="0" relativeHeight="251659264" behindDoc="0" locked="0" layoutInCell="1" allowOverlap="1" wp14:anchorId="4D883F02" wp14:editId="7EE60178">
            <wp:simplePos x="0" y="0"/>
            <wp:positionH relativeFrom="column">
              <wp:posOffset>35708</wp:posOffset>
            </wp:positionH>
            <wp:positionV relativeFrom="paragraph">
              <wp:posOffset>109575</wp:posOffset>
            </wp:positionV>
            <wp:extent cx="1770279" cy="597724"/>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0279" cy="597724"/>
                    </a:xfrm>
                    <a:prstGeom prst="rect">
                      <a:avLst/>
                    </a:prstGeom>
                    <a:noFill/>
                    <a:ln>
                      <a:noFill/>
                    </a:ln>
                  </pic:spPr>
                </pic:pic>
              </a:graphicData>
            </a:graphic>
          </wp:anchor>
        </w:drawing>
      </w:r>
    </w:p>
    <w:p w14:paraId="19B4AC50" w14:textId="0F7B9119" w:rsidR="00B773B8" w:rsidRDefault="00C11A21" w:rsidP="00C11A21">
      <w:pPr>
        <w:spacing w:line="360" w:lineRule="auto"/>
        <w:rPr>
          <w:b/>
          <w:sz w:val="20"/>
        </w:rPr>
      </w:pPr>
      <w:r w:rsidRPr="006D4E10">
        <w:rPr>
          <w:b/>
          <w:sz w:val="20"/>
        </w:rPr>
        <w:t>N'hésitez pas à nous suivre sur les réseaux sociaux:</w:t>
      </w:r>
      <w:r w:rsidR="004B415F">
        <w:rPr>
          <w:b/>
          <w:sz w:val="20"/>
        </w:rPr>
        <w:br/>
      </w:r>
      <w:hyperlink r:id="rId14" w:history="1">
        <w:r w:rsidRPr="006D4E10">
          <w:rPr>
            <w:rStyle w:val="Hyperlink"/>
            <w:b/>
            <w:sz w:val="20"/>
          </w:rPr>
          <w:t>Instagram</w:t>
        </w:r>
      </w:hyperlink>
      <w:r w:rsidRPr="006D4E10">
        <w:rPr>
          <w:b/>
          <w:sz w:val="20"/>
        </w:rPr>
        <w:t xml:space="preserve">, </w:t>
      </w:r>
      <w:hyperlink r:id="rId15" w:history="1">
        <w:r w:rsidRPr="006D4E10">
          <w:rPr>
            <w:rStyle w:val="Hyperlink"/>
            <w:b/>
            <w:sz w:val="20"/>
          </w:rPr>
          <w:t>Facebook</w:t>
        </w:r>
      </w:hyperlink>
      <w:r w:rsidRPr="006D4E10">
        <w:rPr>
          <w:b/>
          <w:sz w:val="20"/>
        </w:rPr>
        <w:t xml:space="preserve">, </w:t>
      </w:r>
      <w:hyperlink r:id="rId16" w:history="1">
        <w:r w:rsidRPr="006D4E10">
          <w:rPr>
            <w:rStyle w:val="Hyperlink"/>
            <w:b/>
            <w:sz w:val="20"/>
          </w:rPr>
          <w:t>LinkedIn</w:t>
        </w:r>
      </w:hyperlink>
      <w:r w:rsidRPr="006D4E10">
        <w:rPr>
          <w:b/>
          <w:sz w:val="20"/>
        </w:rPr>
        <w:t xml:space="preserve"> et </w:t>
      </w:r>
      <w:hyperlink r:id="rId17" w:history="1">
        <w:r w:rsidRPr="006D4E10">
          <w:rPr>
            <w:rStyle w:val="Hyperlink"/>
            <w:b/>
            <w:sz w:val="20"/>
          </w:rPr>
          <w:t>YouTube</w:t>
        </w:r>
      </w:hyperlink>
      <w:r w:rsidRPr="006D4E10">
        <w:rPr>
          <w:b/>
          <w:sz w:val="20"/>
        </w:rPr>
        <w:t>.</w:t>
      </w:r>
    </w:p>
    <w:p w14:paraId="33C65064" w14:textId="5A06E292" w:rsidR="004B415F" w:rsidRDefault="004B415F" w:rsidP="00C11A21">
      <w:pPr>
        <w:spacing w:line="360" w:lineRule="auto"/>
        <w:rPr>
          <w:b/>
          <w:sz w:val="20"/>
        </w:rPr>
      </w:pPr>
    </w:p>
    <w:p w14:paraId="010E28E3" w14:textId="77777777" w:rsidR="004B415F" w:rsidRPr="007C2AF4" w:rsidRDefault="004B415F" w:rsidP="004B415F">
      <w:pPr>
        <w:spacing w:before="240" w:line="360" w:lineRule="auto"/>
        <w:contextualSpacing/>
        <w:jc w:val="both"/>
        <w:rPr>
          <w:rFonts w:cs="Arial"/>
          <w:sz w:val="20"/>
          <w:szCs w:val="20"/>
        </w:rPr>
      </w:pPr>
      <w:r w:rsidRPr="004B415F">
        <w:rPr>
          <w:rFonts w:cs="Arial"/>
          <w:sz w:val="20"/>
          <w:szCs w:val="20"/>
          <w:lang w:val="en-US"/>
        </w:rPr>
        <w:t xml:space="preserve">We process your address data on the basis of your declaration of consent ("Consent to the processing of your data"). If you would like us to stop using your e-mail address to send you information of this kind in the future, you can object to processing for this purpose. We will of course take this into account in future actions. You can send your objection informally in writing to MEYLE AG, </w:t>
      </w:r>
      <w:proofErr w:type="spellStart"/>
      <w:r w:rsidRPr="004B415F">
        <w:rPr>
          <w:rFonts w:cs="Arial"/>
          <w:sz w:val="20"/>
          <w:szCs w:val="20"/>
          <w:lang w:val="en-US"/>
        </w:rPr>
        <w:t>Merkurring</w:t>
      </w:r>
      <w:proofErr w:type="spellEnd"/>
      <w:r w:rsidRPr="004B415F">
        <w:rPr>
          <w:rFonts w:cs="Arial"/>
          <w:sz w:val="20"/>
          <w:szCs w:val="20"/>
          <w:lang w:val="en-US"/>
        </w:rPr>
        <w:t xml:space="preserve"> 111, 22143 Hamburg or to the following e-mail address: </w:t>
      </w:r>
      <w:hyperlink r:id="rId18" w:history="1">
        <w:r w:rsidRPr="004B415F">
          <w:rPr>
            <w:rStyle w:val="Hyperlink"/>
            <w:rFonts w:cs="Arial"/>
            <w:sz w:val="20"/>
            <w:szCs w:val="20"/>
            <w:lang w:val="en-US"/>
          </w:rPr>
          <w:t>press@meyle.com</w:t>
        </w:r>
      </w:hyperlink>
      <w:r w:rsidRPr="004B415F">
        <w:rPr>
          <w:rFonts w:cs="Arial"/>
          <w:sz w:val="20"/>
          <w:szCs w:val="20"/>
          <w:lang w:val="en-US"/>
        </w:rPr>
        <w:t xml:space="preserve">. However, as we plan our campaigns in advance, you may still receive information from us within a period of up to 21 days from the date of your objection. </w:t>
      </w:r>
      <w:proofErr w:type="spellStart"/>
      <w:r>
        <w:rPr>
          <w:rFonts w:cs="Arial"/>
          <w:sz w:val="20"/>
          <w:szCs w:val="20"/>
        </w:rPr>
        <w:t>We</w:t>
      </w:r>
      <w:proofErr w:type="spellEnd"/>
      <w:r>
        <w:rPr>
          <w:rFonts w:cs="Arial"/>
          <w:sz w:val="20"/>
          <w:szCs w:val="20"/>
        </w:rPr>
        <w:t xml:space="preserve"> </w:t>
      </w:r>
      <w:proofErr w:type="spellStart"/>
      <w:r>
        <w:rPr>
          <w:rFonts w:cs="Arial"/>
          <w:sz w:val="20"/>
          <w:szCs w:val="20"/>
        </w:rPr>
        <w:t>ask</w:t>
      </w:r>
      <w:proofErr w:type="spellEnd"/>
      <w:r>
        <w:rPr>
          <w:rFonts w:cs="Arial"/>
          <w:sz w:val="20"/>
          <w:szCs w:val="20"/>
        </w:rPr>
        <w:t xml:space="preserve"> for </w:t>
      </w:r>
      <w:proofErr w:type="spellStart"/>
      <w:r>
        <w:rPr>
          <w:rFonts w:cs="Arial"/>
          <w:sz w:val="20"/>
          <w:szCs w:val="20"/>
        </w:rPr>
        <w:t>your</w:t>
      </w:r>
      <w:proofErr w:type="spellEnd"/>
      <w:r>
        <w:rPr>
          <w:rFonts w:cs="Arial"/>
          <w:sz w:val="20"/>
          <w:szCs w:val="20"/>
        </w:rPr>
        <w:t xml:space="preserve"> </w:t>
      </w:r>
      <w:proofErr w:type="spellStart"/>
      <w:r>
        <w:rPr>
          <w:rFonts w:cs="Arial"/>
          <w:sz w:val="20"/>
          <w:szCs w:val="20"/>
        </w:rPr>
        <w:t>understanding</w:t>
      </w:r>
      <w:proofErr w:type="spellEnd"/>
      <w:r>
        <w:rPr>
          <w:rFonts w:cs="Arial"/>
          <w:sz w:val="20"/>
          <w:szCs w:val="20"/>
        </w:rPr>
        <w:t>.</w:t>
      </w:r>
    </w:p>
    <w:p w14:paraId="552ED780" w14:textId="77777777" w:rsidR="004B415F" w:rsidRPr="00241C72" w:rsidRDefault="004B415F" w:rsidP="00C11A21">
      <w:pPr>
        <w:spacing w:line="360" w:lineRule="auto"/>
        <w:rPr>
          <w:b/>
          <w:bCs/>
          <w:noProof/>
          <w:sz w:val="20"/>
          <w:szCs w:val="20"/>
        </w:rPr>
      </w:pPr>
    </w:p>
    <w:sectPr w:rsidR="004B415F" w:rsidRPr="00241C72" w:rsidSect="006D082C">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C926" w14:textId="77777777" w:rsidR="002E0025" w:rsidRDefault="002E0025" w:rsidP="00D621B4">
      <w:r>
        <w:separator/>
      </w:r>
    </w:p>
  </w:endnote>
  <w:endnote w:type="continuationSeparator" w:id="0">
    <w:p w14:paraId="4C10434D" w14:textId="77777777" w:rsidR="002E0025" w:rsidRDefault="002E0025"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6D01" w14:textId="77777777" w:rsidR="00C11A21" w:rsidRDefault="00C11A21">
    <w:pPr>
      <w:pStyle w:val="Fuzeile"/>
    </w:pPr>
    <w:r>
      <w:rPr>
        <w:noProof/>
      </w:rPr>
      <w:drawing>
        <wp:inline distT="0" distB="0" distL="0" distR="0" wp14:anchorId="662AAEC2" wp14:editId="0E7F2EFB">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5740" w14:textId="77777777" w:rsidR="0084030C" w:rsidRDefault="008403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5888" w14:textId="77777777" w:rsidR="00D621B4" w:rsidRDefault="6B15BF6F">
    <w:pPr>
      <w:pStyle w:val="Fuzeile"/>
    </w:pPr>
    <w:r>
      <w:rPr>
        <w:noProof/>
      </w:rPr>
      <w:drawing>
        <wp:inline distT="0" distB="0" distL="0" distR="0" wp14:anchorId="423A602C" wp14:editId="54885A5D">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33D9" w14:textId="77777777" w:rsidR="0084030C" w:rsidRDefault="00840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CBFB" w14:textId="77777777" w:rsidR="002E0025" w:rsidRDefault="002E0025" w:rsidP="00D621B4">
      <w:r>
        <w:separator/>
      </w:r>
    </w:p>
  </w:footnote>
  <w:footnote w:type="continuationSeparator" w:id="0">
    <w:p w14:paraId="002A75D5" w14:textId="77777777" w:rsidR="002E0025" w:rsidRDefault="002E0025"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5F50" w14:textId="77777777" w:rsidR="00C11A21" w:rsidRDefault="00C11A21">
    <w:pPr>
      <w:pStyle w:val="Kopfzeile"/>
    </w:pPr>
    <w:r>
      <w:rPr>
        <w:noProof/>
      </w:rPr>
      <w:drawing>
        <wp:inline distT="0" distB="0" distL="0" distR="0" wp14:anchorId="1CE56577" wp14:editId="2772476B">
          <wp:extent cx="5760720" cy="1032510"/>
          <wp:effectExtent l="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14:paraId="3FFC70AE" w14:textId="77777777" w:rsidR="00C11A21" w:rsidRDefault="00C11A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8096" w14:textId="77777777" w:rsidR="0084030C" w:rsidRDefault="008403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AE6F" w14:textId="77777777" w:rsidR="00D621B4" w:rsidRDefault="6B15BF6F">
    <w:pPr>
      <w:pStyle w:val="Kopfzeile"/>
    </w:pPr>
    <w:r>
      <w:rPr>
        <w:noProof/>
      </w:rPr>
      <w:drawing>
        <wp:inline distT="0" distB="0" distL="0" distR="0" wp14:anchorId="453E9429" wp14:editId="0CC6D086">
          <wp:extent cx="5760720" cy="1033145"/>
          <wp:effectExtent l="19050" t="0" r="0" b="0"/>
          <wp:docPr id="14"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0369813D" w14:textId="77777777" w:rsidR="00767A02" w:rsidRDefault="00767A0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DF58" w14:textId="77777777" w:rsidR="0084030C" w:rsidRDefault="00840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7C2"/>
    <w:multiLevelType w:val="hybridMultilevel"/>
    <w:tmpl w:val="02F61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4E02C2"/>
    <w:multiLevelType w:val="hybridMultilevel"/>
    <w:tmpl w:val="ACEA4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5"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44180822">
    <w:abstractNumId w:val="12"/>
  </w:num>
  <w:num w:numId="2" w16cid:durableId="9805755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488541">
    <w:abstractNumId w:val="4"/>
  </w:num>
  <w:num w:numId="4" w16cid:durableId="832649724">
    <w:abstractNumId w:val="7"/>
  </w:num>
  <w:num w:numId="5" w16cid:durableId="425419630">
    <w:abstractNumId w:val="10"/>
  </w:num>
  <w:num w:numId="6" w16cid:durableId="1938177524">
    <w:abstractNumId w:val="11"/>
  </w:num>
  <w:num w:numId="7" w16cid:durableId="1668440542">
    <w:abstractNumId w:val="2"/>
  </w:num>
  <w:num w:numId="8" w16cid:durableId="144049433">
    <w:abstractNumId w:val="5"/>
  </w:num>
  <w:num w:numId="9" w16cid:durableId="1353604972">
    <w:abstractNumId w:val="1"/>
  </w:num>
  <w:num w:numId="10" w16cid:durableId="399908873">
    <w:abstractNumId w:val="3"/>
  </w:num>
  <w:num w:numId="11" w16cid:durableId="986973788">
    <w:abstractNumId w:val="8"/>
  </w:num>
  <w:num w:numId="12" w16cid:durableId="846023164">
    <w:abstractNumId w:val="15"/>
  </w:num>
  <w:num w:numId="13" w16cid:durableId="455416064">
    <w:abstractNumId w:val="6"/>
  </w:num>
  <w:num w:numId="14" w16cid:durableId="703486680">
    <w:abstractNumId w:val="13"/>
  </w:num>
  <w:num w:numId="15" w16cid:durableId="75829107">
    <w:abstractNumId w:val="16"/>
  </w:num>
  <w:num w:numId="16" w16cid:durableId="1143766538">
    <w:abstractNumId w:val="9"/>
  </w:num>
  <w:num w:numId="17" w16cid:durableId="86887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6F"/>
    <w:rsid w:val="0000396E"/>
    <w:rsid w:val="0001096C"/>
    <w:rsid w:val="000406E9"/>
    <w:rsid w:val="000418CD"/>
    <w:rsid w:val="00045580"/>
    <w:rsid w:val="00057951"/>
    <w:rsid w:val="00074103"/>
    <w:rsid w:val="000758B6"/>
    <w:rsid w:val="00084A35"/>
    <w:rsid w:val="0009436A"/>
    <w:rsid w:val="00097F23"/>
    <w:rsid w:val="000B2BBE"/>
    <w:rsid w:val="000D0C26"/>
    <w:rsid w:val="00117FB6"/>
    <w:rsid w:val="001258CC"/>
    <w:rsid w:val="001534EF"/>
    <w:rsid w:val="00153AAE"/>
    <w:rsid w:val="00157C74"/>
    <w:rsid w:val="00160085"/>
    <w:rsid w:val="001659A8"/>
    <w:rsid w:val="00167F90"/>
    <w:rsid w:val="00171EAE"/>
    <w:rsid w:val="00184B1F"/>
    <w:rsid w:val="0018670D"/>
    <w:rsid w:val="00191598"/>
    <w:rsid w:val="00192A76"/>
    <w:rsid w:val="00192D8D"/>
    <w:rsid w:val="001A0048"/>
    <w:rsid w:val="001A2E0B"/>
    <w:rsid w:val="001A58B2"/>
    <w:rsid w:val="001A5CF5"/>
    <w:rsid w:val="001A709E"/>
    <w:rsid w:val="001B292C"/>
    <w:rsid w:val="001B3207"/>
    <w:rsid w:val="001C0DEB"/>
    <w:rsid w:val="001E65FA"/>
    <w:rsid w:val="001E6601"/>
    <w:rsid w:val="001E6F75"/>
    <w:rsid w:val="001E7BD3"/>
    <w:rsid w:val="001F28D5"/>
    <w:rsid w:val="001F567E"/>
    <w:rsid w:val="001F5A65"/>
    <w:rsid w:val="00205BAC"/>
    <w:rsid w:val="0022188F"/>
    <w:rsid w:val="00226CBC"/>
    <w:rsid w:val="0023602A"/>
    <w:rsid w:val="00237767"/>
    <w:rsid w:val="00241C72"/>
    <w:rsid w:val="00245A56"/>
    <w:rsid w:val="00260D2F"/>
    <w:rsid w:val="00272920"/>
    <w:rsid w:val="002A5A4B"/>
    <w:rsid w:val="002B2B81"/>
    <w:rsid w:val="002B3901"/>
    <w:rsid w:val="002B451A"/>
    <w:rsid w:val="002D1AE1"/>
    <w:rsid w:val="002E0025"/>
    <w:rsid w:val="002E1736"/>
    <w:rsid w:val="002E5F01"/>
    <w:rsid w:val="00302ADF"/>
    <w:rsid w:val="003049BC"/>
    <w:rsid w:val="0031010A"/>
    <w:rsid w:val="00313318"/>
    <w:rsid w:val="003142A2"/>
    <w:rsid w:val="00317B56"/>
    <w:rsid w:val="00327284"/>
    <w:rsid w:val="00347E43"/>
    <w:rsid w:val="003608A8"/>
    <w:rsid w:val="003616AA"/>
    <w:rsid w:val="003664EF"/>
    <w:rsid w:val="00371176"/>
    <w:rsid w:val="003749D1"/>
    <w:rsid w:val="00376764"/>
    <w:rsid w:val="003962F3"/>
    <w:rsid w:val="003A1EF2"/>
    <w:rsid w:val="003A690B"/>
    <w:rsid w:val="003B4322"/>
    <w:rsid w:val="003C7419"/>
    <w:rsid w:val="003D74AE"/>
    <w:rsid w:val="003F012C"/>
    <w:rsid w:val="003F27DA"/>
    <w:rsid w:val="003F6AC3"/>
    <w:rsid w:val="0040728B"/>
    <w:rsid w:val="0041337A"/>
    <w:rsid w:val="004218D7"/>
    <w:rsid w:val="00422B16"/>
    <w:rsid w:val="00425853"/>
    <w:rsid w:val="00426D82"/>
    <w:rsid w:val="0043067C"/>
    <w:rsid w:val="00446C36"/>
    <w:rsid w:val="00447427"/>
    <w:rsid w:val="0045508C"/>
    <w:rsid w:val="00460F13"/>
    <w:rsid w:val="0046360F"/>
    <w:rsid w:val="00466606"/>
    <w:rsid w:val="00466A2C"/>
    <w:rsid w:val="00483895"/>
    <w:rsid w:val="00491045"/>
    <w:rsid w:val="0049307C"/>
    <w:rsid w:val="00494E72"/>
    <w:rsid w:val="004A3D1A"/>
    <w:rsid w:val="004B415F"/>
    <w:rsid w:val="004B50C4"/>
    <w:rsid w:val="004B5CDE"/>
    <w:rsid w:val="004B7BCB"/>
    <w:rsid w:val="004C13B6"/>
    <w:rsid w:val="004E1FB9"/>
    <w:rsid w:val="004F0B27"/>
    <w:rsid w:val="004F0DFB"/>
    <w:rsid w:val="004F2526"/>
    <w:rsid w:val="004F4846"/>
    <w:rsid w:val="004F57E5"/>
    <w:rsid w:val="004F629C"/>
    <w:rsid w:val="00512022"/>
    <w:rsid w:val="005123B4"/>
    <w:rsid w:val="00512D88"/>
    <w:rsid w:val="005160D7"/>
    <w:rsid w:val="005166BF"/>
    <w:rsid w:val="00516D12"/>
    <w:rsid w:val="00517C41"/>
    <w:rsid w:val="0053230B"/>
    <w:rsid w:val="005331FE"/>
    <w:rsid w:val="00534AE3"/>
    <w:rsid w:val="005476B8"/>
    <w:rsid w:val="005502E4"/>
    <w:rsid w:val="00552AD9"/>
    <w:rsid w:val="005563A9"/>
    <w:rsid w:val="00570069"/>
    <w:rsid w:val="0057482B"/>
    <w:rsid w:val="00574F45"/>
    <w:rsid w:val="0058556B"/>
    <w:rsid w:val="00587D72"/>
    <w:rsid w:val="005916E6"/>
    <w:rsid w:val="005A0DC6"/>
    <w:rsid w:val="005A30DE"/>
    <w:rsid w:val="005A5CC7"/>
    <w:rsid w:val="005B0BDF"/>
    <w:rsid w:val="005C3536"/>
    <w:rsid w:val="005D4734"/>
    <w:rsid w:val="005E062C"/>
    <w:rsid w:val="005E4BB9"/>
    <w:rsid w:val="005F0C87"/>
    <w:rsid w:val="005F3A18"/>
    <w:rsid w:val="005F50AC"/>
    <w:rsid w:val="005F53B6"/>
    <w:rsid w:val="00615AC3"/>
    <w:rsid w:val="0062003D"/>
    <w:rsid w:val="006302F5"/>
    <w:rsid w:val="0063683B"/>
    <w:rsid w:val="0064338F"/>
    <w:rsid w:val="006477DD"/>
    <w:rsid w:val="00653558"/>
    <w:rsid w:val="00657720"/>
    <w:rsid w:val="00662D41"/>
    <w:rsid w:val="00665573"/>
    <w:rsid w:val="006716AE"/>
    <w:rsid w:val="006753E6"/>
    <w:rsid w:val="00677205"/>
    <w:rsid w:val="0068117D"/>
    <w:rsid w:val="00696003"/>
    <w:rsid w:val="006C41C0"/>
    <w:rsid w:val="006D082C"/>
    <w:rsid w:val="006D4E10"/>
    <w:rsid w:val="006D51D9"/>
    <w:rsid w:val="006D6005"/>
    <w:rsid w:val="006D74DF"/>
    <w:rsid w:val="006E07A7"/>
    <w:rsid w:val="006F4D19"/>
    <w:rsid w:val="00727A0F"/>
    <w:rsid w:val="00727A50"/>
    <w:rsid w:val="00730E49"/>
    <w:rsid w:val="00733D0B"/>
    <w:rsid w:val="00743719"/>
    <w:rsid w:val="00744CD1"/>
    <w:rsid w:val="00755482"/>
    <w:rsid w:val="00755F3F"/>
    <w:rsid w:val="00761190"/>
    <w:rsid w:val="00765386"/>
    <w:rsid w:val="00767A02"/>
    <w:rsid w:val="0077068F"/>
    <w:rsid w:val="00781DDF"/>
    <w:rsid w:val="00790F6C"/>
    <w:rsid w:val="007934E6"/>
    <w:rsid w:val="00793B00"/>
    <w:rsid w:val="007A35E1"/>
    <w:rsid w:val="007A3DFC"/>
    <w:rsid w:val="007B170F"/>
    <w:rsid w:val="007B49FD"/>
    <w:rsid w:val="007D5921"/>
    <w:rsid w:val="007D6D2D"/>
    <w:rsid w:val="007E1627"/>
    <w:rsid w:val="007E4C16"/>
    <w:rsid w:val="007E6660"/>
    <w:rsid w:val="007F3543"/>
    <w:rsid w:val="007F4167"/>
    <w:rsid w:val="007F7FA7"/>
    <w:rsid w:val="00805EFA"/>
    <w:rsid w:val="00807868"/>
    <w:rsid w:val="008338BF"/>
    <w:rsid w:val="0084030C"/>
    <w:rsid w:val="00846FB4"/>
    <w:rsid w:val="00851025"/>
    <w:rsid w:val="00851901"/>
    <w:rsid w:val="00855DF8"/>
    <w:rsid w:val="0086099B"/>
    <w:rsid w:val="008668B3"/>
    <w:rsid w:val="00871668"/>
    <w:rsid w:val="00873D6F"/>
    <w:rsid w:val="008747E9"/>
    <w:rsid w:val="00881E0B"/>
    <w:rsid w:val="008A591E"/>
    <w:rsid w:val="008A5BCB"/>
    <w:rsid w:val="008B3EA2"/>
    <w:rsid w:val="008B608B"/>
    <w:rsid w:val="008C49A3"/>
    <w:rsid w:val="008C6EFC"/>
    <w:rsid w:val="008D51F7"/>
    <w:rsid w:val="008D5425"/>
    <w:rsid w:val="008E2E46"/>
    <w:rsid w:val="008E37D6"/>
    <w:rsid w:val="008F0B99"/>
    <w:rsid w:val="00916C38"/>
    <w:rsid w:val="00920A0C"/>
    <w:rsid w:val="009220FD"/>
    <w:rsid w:val="00925048"/>
    <w:rsid w:val="009253A3"/>
    <w:rsid w:val="00935370"/>
    <w:rsid w:val="00941B61"/>
    <w:rsid w:val="009425E8"/>
    <w:rsid w:val="0096088A"/>
    <w:rsid w:val="00962676"/>
    <w:rsid w:val="009626D7"/>
    <w:rsid w:val="00962FE0"/>
    <w:rsid w:val="009707AE"/>
    <w:rsid w:val="0097464D"/>
    <w:rsid w:val="00974E79"/>
    <w:rsid w:val="00975EC8"/>
    <w:rsid w:val="009776E8"/>
    <w:rsid w:val="00977D8B"/>
    <w:rsid w:val="009B17BB"/>
    <w:rsid w:val="009F3A2D"/>
    <w:rsid w:val="009F574A"/>
    <w:rsid w:val="00A014C7"/>
    <w:rsid w:val="00A019A9"/>
    <w:rsid w:val="00A05102"/>
    <w:rsid w:val="00A104D1"/>
    <w:rsid w:val="00A10E84"/>
    <w:rsid w:val="00A47C7C"/>
    <w:rsid w:val="00A51249"/>
    <w:rsid w:val="00A52A3F"/>
    <w:rsid w:val="00A5306B"/>
    <w:rsid w:val="00A53B5D"/>
    <w:rsid w:val="00A579F8"/>
    <w:rsid w:val="00A70264"/>
    <w:rsid w:val="00A845E7"/>
    <w:rsid w:val="00AB2A92"/>
    <w:rsid w:val="00AE1D95"/>
    <w:rsid w:val="00AF0E4E"/>
    <w:rsid w:val="00AF2174"/>
    <w:rsid w:val="00AF73D0"/>
    <w:rsid w:val="00B060D8"/>
    <w:rsid w:val="00B22D7F"/>
    <w:rsid w:val="00B33CCC"/>
    <w:rsid w:val="00B36071"/>
    <w:rsid w:val="00B37190"/>
    <w:rsid w:val="00B42530"/>
    <w:rsid w:val="00B429D7"/>
    <w:rsid w:val="00B44FD2"/>
    <w:rsid w:val="00B51C97"/>
    <w:rsid w:val="00B5531E"/>
    <w:rsid w:val="00B61679"/>
    <w:rsid w:val="00B61EBA"/>
    <w:rsid w:val="00B73436"/>
    <w:rsid w:val="00B7575B"/>
    <w:rsid w:val="00B773B8"/>
    <w:rsid w:val="00B779C5"/>
    <w:rsid w:val="00B87A0E"/>
    <w:rsid w:val="00BA2563"/>
    <w:rsid w:val="00BA3B62"/>
    <w:rsid w:val="00BA5053"/>
    <w:rsid w:val="00BA55D7"/>
    <w:rsid w:val="00BA74DD"/>
    <w:rsid w:val="00BB2014"/>
    <w:rsid w:val="00BC1B1B"/>
    <w:rsid w:val="00BC2BD4"/>
    <w:rsid w:val="00BC2F6F"/>
    <w:rsid w:val="00BC4B74"/>
    <w:rsid w:val="00BD3C44"/>
    <w:rsid w:val="00BD7636"/>
    <w:rsid w:val="00BE04AC"/>
    <w:rsid w:val="00BF036B"/>
    <w:rsid w:val="00BF3D05"/>
    <w:rsid w:val="00C04A49"/>
    <w:rsid w:val="00C11A21"/>
    <w:rsid w:val="00C23A81"/>
    <w:rsid w:val="00C25E6A"/>
    <w:rsid w:val="00C34E83"/>
    <w:rsid w:val="00C3677F"/>
    <w:rsid w:val="00C424F8"/>
    <w:rsid w:val="00C43AEC"/>
    <w:rsid w:val="00C46427"/>
    <w:rsid w:val="00C53B79"/>
    <w:rsid w:val="00C54439"/>
    <w:rsid w:val="00C76222"/>
    <w:rsid w:val="00C77B86"/>
    <w:rsid w:val="00C8435E"/>
    <w:rsid w:val="00C86705"/>
    <w:rsid w:val="00C903E9"/>
    <w:rsid w:val="00C93CD0"/>
    <w:rsid w:val="00C957BB"/>
    <w:rsid w:val="00CA0088"/>
    <w:rsid w:val="00CB23B6"/>
    <w:rsid w:val="00CB3DE0"/>
    <w:rsid w:val="00CB5E2C"/>
    <w:rsid w:val="00CB65DD"/>
    <w:rsid w:val="00CB7C07"/>
    <w:rsid w:val="00CC60E9"/>
    <w:rsid w:val="00CE174E"/>
    <w:rsid w:val="00CE198D"/>
    <w:rsid w:val="00CE3C38"/>
    <w:rsid w:val="00CF6283"/>
    <w:rsid w:val="00D042AE"/>
    <w:rsid w:val="00D34587"/>
    <w:rsid w:val="00D34C12"/>
    <w:rsid w:val="00D426F0"/>
    <w:rsid w:val="00D42B2A"/>
    <w:rsid w:val="00D51052"/>
    <w:rsid w:val="00D5287C"/>
    <w:rsid w:val="00D621B4"/>
    <w:rsid w:val="00D70CB2"/>
    <w:rsid w:val="00D70E45"/>
    <w:rsid w:val="00D72C89"/>
    <w:rsid w:val="00D83E4B"/>
    <w:rsid w:val="00D87C00"/>
    <w:rsid w:val="00D90149"/>
    <w:rsid w:val="00D901C1"/>
    <w:rsid w:val="00D91DE0"/>
    <w:rsid w:val="00D943BB"/>
    <w:rsid w:val="00D97B3E"/>
    <w:rsid w:val="00DA3503"/>
    <w:rsid w:val="00DA6E9B"/>
    <w:rsid w:val="00DB068C"/>
    <w:rsid w:val="00DB2180"/>
    <w:rsid w:val="00DB3493"/>
    <w:rsid w:val="00DC0996"/>
    <w:rsid w:val="00DC79BC"/>
    <w:rsid w:val="00DD1D2E"/>
    <w:rsid w:val="00DD74EF"/>
    <w:rsid w:val="00DE0322"/>
    <w:rsid w:val="00DE417D"/>
    <w:rsid w:val="00DE72AC"/>
    <w:rsid w:val="00DF4419"/>
    <w:rsid w:val="00DF5491"/>
    <w:rsid w:val="00E02133"/>
    <w:rsid w:val="00E15326"/>
    <w:rsid w:val="00E264F6"/>
    <w:rsid w:val="00E266B1"/>
    <w:rsid w:val="00E31CE4"/>
    <w:rsid w:val="00E34F98"/>
    <w:rsid w:val="00E42907"/>
    <w:rsid w:val="00E456FB"/>
    <w:rsid w:val="00E4626F"/>
    <w:rsid w:val="00E56813"/>
    <w:rsid w:val="00E62517"/>
    <w:rsid w:val="00E654F2"/>
    <w:rsid w:val="00E65B05"/>
    <w:rsid w:val="00E66ECD"/>
    <w:rsid w:val="00E675EF"/>
    <w:rsid w:val="00E736B8"/>
    <w:rsid w:val="00E73F97"/>
    <w:rsid w:val="00E85416"/>
    <w:rsid w:val="00E91C89"/>
    <w:rsid w:val="00EA2431"/>
    <w:rsid w:val="00EA33DD"/>
    <w:rsid w:val="00EA4C53"/>
    <w:rsid w:val="00EA6847"/>
    <w:rsid w:val="00EB6BE5"/>
    <w:rsid w:val="00EB79B0"/>
    <w:rsid w:val="00EC52D2"/>
    <w:rsid w:val="00EF20C0"/>
    <w:rsid w:val="00EF2562"/>
    <w:rsid w:val="00EF35D1"/>
    <w:rsid w:val="00EF49FD"/>
    <w:rsid w:val="00F16D16"/>
    <w:rsid w:val="00F20289"/>
    <w:rsid w:val="00F3376E"/>
    <w:rsid w:val="00F4312D"/>
    <w:rsid w:val="00F5639D"/>
    <w:rsid w:val="00F5764C"/>
    <w:rsid w:val="00F61AA6"/>
    <w:rsid w:val="00F62044"/>
    <w:rsid w:val="00F66124"/>
    <w:rsid w:val="00F741C7"/>
    <w:rsid w:val="00F741EC"/>
    <w:rsid w:val="00F775D7"/>
    <w:rsid w:val="00FA06E7"/>
    <w:rsid w:val="00FB4CA5"/>
    <w:rsid w:val="00FC178F"/>
    <w:rsid w:val="00FC1AEA"/>
    <w:rsid w:val="00FC2E39"/>
    <w:rsid w:val="00FC617D"/>
    <w:rsid w:val="00FD0A70"/>
    <w:rsid w:val="00FD24AD"/>
    <w:rsid w:val="00FD673E"/>
    <w:rsid w:val="00FD7FFB"/>
    <w:rsid w:val="00FE1466"/>
    <w:rsid w:val="00FE304F"/>
    <w:rsid w:val="00FE640D"/>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D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117D"/>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 w:type="table" w:styleId="Tabellenraster">
    <w:name w:val="Table Grid"/>
    <w:basedOn w:val="NormaleTabelle"/>
    <w:uiPriority w:val="59"/>
    <w:rsid w:val="0068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8074451">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375502261">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press@meyle.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youtube.com/user/MEYLET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meyle-a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facebook.com/meyle.parts" TargetMode="External"/><Relationship Id="rId23" Type="http://schemas.openxmlformats.org/officeDocument/2006/relationships/header" Target="header4.xml"/><Relationship Id="rId10" Type="http://schemas.openxmlformats.org/officeDocument/2006/relationships/hyperlink" Target="mailto:press@meyle.co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meyle@klenkhoursch.de" TargetMode="External"/><Relationship Id="rId14" Type="http://schemas.openxmlformats.org/officeDocument/2006/relationships/hyperlink" Target="https://www.instagram.com/meyle_part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2\00_Vorlage%20Pressemitteilung\Pressemitteilungen\Vorlage_Pressemitteilung_de_NEU_2102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79DA78F5-D112-4515-BA0F-3F5D6446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Vorlage_Pressemitteilung_de_NEU_210222</Template>
  <TotalTime>0</TotalTime>
  <Pages>5</Pages>
  <Words>1199</Words>
  <Characters>7554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2022-04-12T12:34:00Z</dcterms:created>
  <dcterms:modified xsi:type="dcterms:W3CDTF">2022-04-12T14:38:00Z</dcterms:modified>
</cp:coreProperties>
</file>