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4143" w14:textId="7884908F" w:rsidR="0007791D" w:rsidRPr="00353395" w:rsidRDefault="0007791D" w:rsidP="0007791D">
      <w:pPr>
        <w:spacing w:line="360" w:lineRule="auto"/>
        <w:jc w:val="both"/>
        <w:rPr>
          <w:b/>
          <w:sz w:val="28"/>
          <w:lang w:val="en-US"/>
        </w:rPr>
      </w:pPr>
      <w:r w:rsidRPr="00353395">
        <w:rPr>
          <w:b/>
          <w:sz w:val="28"/>
          <w:lang w:val="en-US"/>
        </w:rPr>
        <w:t xml:space="preserve">MEYLE at MOTORTEC 2022 in Madrid: product highlights and innovations await trade visitors at interactive trade fair stand </w:t>
      </w:r>
      <w:r w:rsidR="00DC39B9">
        <w:rPr>
          <w:b/>
          <w:sz w:val="28"/>
          <w:lang w:val="en-US"/>
        </w:rPr>
        <w:t>5E15</w:t>
      </w:r>
    </w:p>
    <w:p w14:paraId="70C4999A" w14:textId="77777777" w:rsidR="0007791D" w:rsidRPr="0007791D" w:rsidRDefault="0007791D" w:rsidP="0007791D">
      <w:pPr>
        <w:spacing w:line="360" w:lineRule="auto"/>
        <w:jc w:val="both"/>
        <w:rPr>
          <w:rFonts w:cs="Arial"/>
          <w:b/>
          <w:sz w:val="28"/>
          <w:szCs w:val="28"/>
        </w:rPr>
      </w:pPr>
    </w:p>
    <w:p w14:paraId="4145A939" w14:textId="5FE586C4" w:rsidR="0007791D" w:rsidRDefault="0007791D" w:rsidP="0007791D">
      <w:pPr>
        <w:spacing w:line="360" w:lineRule="auto"/>
        <w:jc w:val="both"/>
        <w:rPr>
          <w:rFonts w:cs="Arial"/>
          <w:b/>
        </w:rPr>
      </w:pPr>
      <w:r>
        <w:rPr>
          <w:b/>
          <w:u w:val="single"/>
        </w:rPr>
        <w:t xml:space="preserve">Hamburg, </w:t>
      </w:r>
      <w:r w:rsidR="00DE6C9C">
        <w:rPr>
          <w:b/>
          <w:u w:val="single"/>
        </w:rPr>
        <w:t>11</w:t>
      </w:r>
      <w:r>
        <w:rPr>
          <w:b/>
          <w:u w:val="single"/>
        </w:rPr>
        <w:t xml:space="preserve"> April 2022.</w:t>
      </w:r>
      <w:r>
        <w:rPr>
          <w:b/>
        </w:rPr>
        <w:t xml:space="preserve"> The Hamburg manufacturer MEYLE will be represented at MOTORTEC in Madrid from 20 to 23 April. With upward of 700 exhibiting companies and more than 20,000 presenting workshops, MOTORTEC in Spain is a key trade show for the aftermarket in southern Europe and also a permanent fixture in the MEYLE calendar. This year, the spare parts specialist</w:t>
      </w:r>
      <w:r w:rsidR="00DC39B9">
        <w:rPr>
          <w:b/>
        </w:rPr>
        <w:t xml:space="preserve"> is located centrally at fair stand 5E15 in hall 5</w:t>
      </w:r>
      <w:r>
        <w:rPr>
          <w:b/>
        </w:rPr>
        <w:t xml:space="preserve">. The visitors can look forward to a selection of innovative and time-saving solutions for the independent aftermarket and an exciting highlight – anyone who is interested can roll up their sleeves and perform a transmission oil change on a display piece developed for training purposes. </w:t>
      </w:r>
    </w:p>
    <w:p w14:paraId="2879C859" w14:textId="77777777" w:rsidR="0007791D" w:rsidRPr="0007791D" w:rsidRDefault="0007791D" w:rsidP="0007791D">
      <w:pPr>
        <w:spacing w:line="360" w:lineRule="auto"/>
        <w:jc w:val="both"/>
        <w:rPr>
          <w:rFonts w:cs="Arial"/>
          <w:b/>
        </w:rPr>
      </w:pPr>
    </w:p>
    <w:p w14:paraId="3E4D898C" w14:textId="0823923A" w:rsidR="0007791D" w:rsidRDefault="0007791D" w:rsidP="00353395">
      <w:pPr>
        <w:keepNext/>
        <w:spacing w:line="360" w:lineRule="auto"/>
        <w:jc w:val="both"/>
        <w:rPr>
          <w:rFonts w:cs="Arial"/>
          <w:bCs/>
        </w:rPr>
      </w:pPr>
      <w:r>
        <w:rPr>
          <w:b/>
        </w:rPr>
        <w:t>Interactive trade show experience</w:t>
      </w:r>
      <w:r w:rsidR="00353395">
        <w:rPr>
          <w:b/>
        </w:rPr>
        <w:tab/>
      </w:r>
      <w:r w:rsidR="00353395">
        <w:rPr>
          <w:b/>
        </w:rPr>
        <w:br/>
      </w:r>
      <w:r>
        <w:t>For the first time, MEYLE is offering trade show visitors the opportunity to try their hand at a transmission oil change on a training version of the 7G</w:t>
      </w:r>
      <w:r w:rsidR="00DE6C9C">
        <w:t>-Tronic</w:t>
      </w:r>
      <w:r>
        <w:t xml:space="preserve"> transmission. A Mercedes 9G</w:t>
      </w:r>
      <w:r w:rsidR="00DE6C9C">
        <w:t>-Tronic</w:t>
      </w:r>
      <w:r>
        <w:t xml:space="preserve"> automatic transmission will also be on display. These models are used in MEYLE’s technical training programme and allow for easy demonstration of a transmission oil change. Using the display pieces, the technical trainers demonstrate the important work steps of a transmission oil change to training participants and trade visitors at the stand. The portable display pieces allow professionals to undergo practical training anywhere, without the need for a suitable vehicle and vehicle lift. </w:t>
      </w:r>
    </w:p>
    <w:p w14:paraId="3B27730D" w14:textId="77777777" w:rsidR="00353395" w:rsidRDefault="00353395" w:rsidP="0007791D">
      <w:pPr>
        <w:spacing w:line="360" w:lineRule="auto"/>
        <w:jc w:val="both"/>
      </w:pPr>
    </w:p>
    <w:p w14:paraId="720F08D8" w14:textId="734AA71C" w:rsidR="009915F4" w:rsidRPr="009915F4" w:rsidRDefault="009915F4" w:rsidP="00353395">
      <w:pPr>
        <w:keepNext/>
        <w:spacing w:line="360" w:lineRule="auto"/>
        <w:jc w:val="both"/>
        <w:rPr>
          <w:b/>
          <w:bCs/>
        </w:rPr>
      </w:pPr>
      <w:r w:rsidRPr="009915F4">
        <w:rPr>
          <w:b/>
          <w:bCs/>
        </w:rPr>
        <w:t>MEYLE</w:t>
      </w:r>
      <w:r w:rsidR="006A4963">
        <w:rPr>
          <w:b/>
          <w:bCs/>
        </w:rPr>
        <w:t xml:space="preserve"> </w:t>
      </w:r>
      <w:r w:rsidRPr="009915F4">
        <w:rPr>
          <w:b/>
          <w:bCs/>
        </w:rPr>
        <w:t>product highlights and innovations at the MOTORTEC</w:t>
      </w:r>
    </w:p>
    <w:p w14:paraId="1CF200D3" w14:textId="288E3188" w:rsidR="0007791D" w:rsidRDefault="0007791D" w:rsidP="00353395">
      <w:pPr>
        <w:keepNext/>
        <w:spacing w:line="360" w:lineRule="auto"/>
        <w:jc w:val="both"/>
        <w:rPr>
          <w:rFonts w:cs="Arial"/>
          <w:bCs/>
        </w:rPr>
      </w:pPr>
      <w:r>
        <w:t>In addition to this interactive offering, visitors to the stand will be afforded an insight into the innovative MEYLE product world, with the focus placed on the areas of brakes, drives, filters, electronics, suspension, steering and damping.</w:t>
      </w:r>
    </w:p>
    <w:p w14:paraId="55B1C960" w14:textId="77777777" w:rsidR="009915F4" w:rsidRDefault="009915F4" w:rsidP="0007791D">
      <w:pPr>
        <w:spacing w:line="360" w:lineRule="auto"/>
        <w:jc w:val="both"/>
      </w:pPr>
    </w:p>
    <w:p w14:paraId="0B165607" w14:textId="010CB388" w:rsidR="0007791D" w:rsidRDefault="0007791D" w:rsidP="0007791D">
      <w:pPr>
        <w:spacing w:line="360" w:lineRule="auto"/>
        <w:jc w:val="both"/>
        <w:rPr>
          <w:rFonts w:cs="Arial"/>
          <w:bCs/>
        </w:rPr>
      </w:pPr>
      <w:r>
        <w:lastRenderedPageBreak/>
        <w:t xml:space="preserve">New additions to the portfolio will also be presented, such as the practical MEYLE transmission oil filling device which, in conjunction with the MEYLE-ORIGINAL </w:t>
      </w:r>
      <w:r w:rsidR="00353395" w:rsidRPr="00353395">
        <w:t>automatic transmission service kits</w:t>
      </w:r>
      <w:r>
        <w:t xml:space="preserve">, makes oil changes even simpler and more convenient. Because the purpose of MEYLE’s practical workshop solutions is to save time and money, make day-to-day workshop procedures easier and offer the independent aftermarket real added value. </w:t>
      </w:r>
    </w:p>
    <w:p w14:paraId="7F5B61E0" w14:textId="77777777" w:rsidR="009915F4" w:rsidRDefault="009915F4" w:rsidP="0007791D">
      <w:pPr>
        <w:spacing w:line="360" w:lineRule="auto"/>
        <w:jc w:val="both"/>
      </w:pPr>
    </w:p>
    <w:p w14:paraId="72EF06EF" w14:textId="20873DD2" w:rsidR="0007791D" w:rsidRDefault="0007791D" w:rsidP="0007791D">
      <w:pPr>
        <w:spacing w:line="360" w:lineRule="auto"/>
        <w:jc w:val="both"/>
      </w:pPr>
      <w:r>
        <w:t xml:space="preserve">Product experts will be on hand at the stand to share their expertise in one-to-one talks. MEYLE looks forward to seeing you at the event, where you will be able to see the company’s diverse array of creative solutions for the independent aftermarket for yourself. </w:t>
      </w:r>
    </w:p>
    <w:p w14:paraId="0889420A" w14:textId="1010B080" w:rsidR="00353395" w:rsidRDefault="00353395">
      <w:r>
        <w:br w:type="page"/>
      </w:r>
    </w:p>
    <w:p w14:paraId="1A26E9AD" w14:textId="0FB03B5E" w:rsidR="0007791D" w:rsidRPr="00353395" w:rsidRDefault="0007791D" w:rsidP="00353395">
      <w:pPr>
        <w:spacing w:line="360" w:lineRule="auto"/>
        <w:rPr>
          <w:rFonts w:cs="Arial"/>
          <w:sz w:val="20"/>
          <w:szCs w:val="20"/>
        </w:rPr>
      </w:pPr>
      <w:r>
        <w:rPr>
          <w:b/>
          <w:sz w:val="20"/>
        </w:rPr>
        <w:lastRenderedPageBreak/>
        <w:t>Contact:</w:t>
      </w:r>
      <w:r w:rsidR="00353395">
        <w:rPr>
          <w:b/>
          <w:sz w:val="20"/>
        </w:rPr>
        <w:br/>
      </w:r>
      <w:r w:rsidR="00353395">
        <w:rPr>
          <w:sz w:val="20"/>
        </w:rPr>
        <w:t>1.</w:t>
      </w:r>
      <w:r w:rsidR="00353395">
        <w:rPr>
          <w:sz w:val="20"/>
        </w:rPr>
        <w:tab/>
      </w:r>
      <w:r>
        <w:rPr>
          <w:sz w:val="20"/>
        </w:rPr>
        <w:t xml:space="preserve">Klenk &amp; </w:t>
      </w:r>
      <w:proofErr w:type="spellStart"/>
      <w:r>
        <w:rPr>
          <w:sz w:val="20"/>
        </w:rPr>
        <w:t>Hoursch</w:t>
      </w:r>
      <w:proofErr w:type="spellEnd"/>
      <w:r>
        <w:rPr>
          <w:sz w:val="20"/>
        </w:rPr>
        <w:t xml:space="preserve"> AG, Frederic Barchfeld, tel.: +49 (0)40 302 088 115, email: </w:t>
      </w:r>
      <w:hyperlink r:id="rId8" w:history="1">
        <w:r>
          <w:rPr>
            <w:rStyle w:val="Hyperlink"/>
            <w:sz w:val="20"/>
          </w:rPr>
          <w:t>meyle@klenkhoursch.de</w:t>
        </w:r>
      </w:hyperlink>
      <w:r>
        <w:rPr>
          <w:sz w:val="20"/>
        </w:rPr>
        <w:t xml:space="preserve"> </w:t>
      </w:r>
      <w:r w:rsidR="00353395">
        <w:rPr>
          <w:rFonts w:cs="Arial"/>
          <w:sz w:val="20"/>
          <w:szCs w:val="20"/>
        </w:rPr>
        <w:br/>
      </w:r>
      <w:r w:rsidR="00353395" w:rsidRPr="00353395">
        <w:rPr>
          <w:sz w:val="20"/>
          <w:lang w:val="en-US"/>
        </w:rPr>
        <w:t>2.</w:t>
      </w:r>
      <w:r w:rsidR="00353395" w:rsidRPr="00353395">
        <w:rPr>
          <w:sz w:val="20"/>
          <w:lang w:val="en-US"/>
        </w:rPr>
        <w:tab/>
      </w:r>
      <w:r w:rsidRPr="00353395">
        <w:rPr>
          <w:sz w:val="20"/>
          <w:lang w:val="en-US"/>
        </w:rPr>
        <w:t xml:space="preserve">MEYLE AG, Benita Beissel, tel.: +49 (0)40 675 067 418, email: </w:t>
      </w:r>
      <w:hyperlink r:id="rId9" w:history="1">
        <w:r w:rsidRPr="00353395">
          <w:rPr>
            <w:rStyle w:val="Hyperlink"/>
            <w:sz w:val="20"/>
            <w:lang w:val="en-US"/>
          </w:rPr>
          <w:t>press@meyle.com</w:t>
        </w:r>
      </w:hyperlink>
    </w:p>
    <w:p w14:paraId="61DF49F8" w14:textId="77777777" w:rsidR="0007791D" w:rsidRPr="00353395" w:rsidRDefault="0007791D" w:rsidP="0007791D">
      <w:pPr>
        <w:spacing w:line="360" w:lineRule="auto"/>
        <w:jc w:val="both"/>
        <w:rPr>
          <w:rFonts w:cs="Arial"/>
          <w:b/>
          <w:sz w:val="20"/>
          <w:szCs w:val="22"/>
          <w:lang w:val="en-US"/>
        </w:rPr>
      </w:pPr>
    </w:p>
    <w:p w14:paraId="0EC93DA9" w14:textId="4E9E00A8" w:rsidR="0007791D" w:rsidRDefault="0007791D" w:rsidP="00353395">
      <w:pPr>
        <w:spacing w:line="360" w:lineRule="auto"/>
        <w:jc w:val="both"/>
        <w:rPr>
          <w:sz w:val="20"/>
        </w:rPr>
      </w:pPr>
      <w:r>
        <w:rPr>
          <w:b/>
          <w:sz w:val="20"/>
        </w:rPr>
        <w:t>About the company</w:t>
      </w:r>
      <w:r w:rsidR="00353395">
        <w:rPr>
          <w:b/>
          <w:sz w:val="20"/>
        </w:rPr>
        <w:tab/>
      </w:r>
      <w:r w:rsidR="00353395">
        <w:rPr>
          <w:b/>
          <w:sz w:val="20"/>
        </w:rPr>
        <w:br/>
      </w:r>
      <w:r>
        <w:rPr>
          <w:sz w:val="20"/>
        </w:rPr>
        <w:t>MEYLE AG develops, produces and markets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fittingly sophisticated.</w:t>
      </w:r>
    </w:p>
    <w:p w14:paraId="13547557" w14:textId="10E8BBA0" w:rsidR="0007791D" w:rsidRPr="0007791D" w:rsidRDefault="0007791D" w:rsidP="005B5084">
      <w:pPr>
        <w:spacing w:after="240" w:line="360" w:lineRule="auto"/>
        <w:jc w:val="both"/>
        <w:rPr>
          <w:rFonts w:cs="Arial"/>
          <w:sz w:val="20"/>
          <w:szCs w:val="22"/>
        </w:rPr>
      </w:pPr>
      <w:r>
        <w:rPr>
          <w:sz w:val="20"/>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14:paraId="2A264B0C" w14:textId="77777777" w:rsidR="0007791D" w:rsidRPr="0007791D" w:rsidRDefault="0007791D" w:rsidP="0007791D">
      <w:pPr>
        <w:rPr>
          <w:noProof/>
          <w:sz w:val="20"/>
          <w:szCs w:val="20"/>
        </w:rPr>
      </w:pPr>
    </w:p>
    <w:p w14:paraId="6BAA9798" w14:textId="7F68CE3A" w:rsidR="0007791D" w:rsidRPr="008B775D" w:rsidRDefault="0007791D" w:rsidP="00353395">
      <w:pPr>
        <w:spacing w:line="360" w:lineRule="auto"/>
        <w:rPr>
          <w:rFonts w:cs="Arial"/>
          <w:sz w:val="20"/>
          <w:szCs w:val="22"/>
        </w:rPr>
      </w:pPr>
      <w:r>
        <w:rPr>
          <w:b/>
          <w:sz w:val="20"/>
        </w:rPr>
        <w:t>MEYLE and sustainability</w:t>
      </w:r>
      <w:r w:rsidR="00353395">
        <w:rPr>
          <w:b/>
          <w:sz w:val="20"/>
        </w:rPr>
        <w:br/>
      </w:r>
      <w:r>
        <w:rPr>
          <w:sz w:val="20"/>
        </w:rPr>
        <w:t xml:space="preserve">The MEYLE headquarters have been certified climate-neutral by the non-profit organisation Klima </w:t>
      </w:r>
      <w:proofErr w:type="spellStart"/>
      <w:r>
        <w:rPr>
          <w:sz w:val="20"/>
        </w:rPr>
        <w:t>ohne</w:t>
      </w:r>
      <w:proofErr w:type="spellEnd"/>
      <w:r>
        <w:rPr>
          <w:sz w:val="20"/>
        </w:rPr>
        <w:t xml:space="preserve"> </w:t>
      </w:r>
      <w:proofErr w:type="spellStart"/>
      <w:r>
        <w:rPr>
          <w:sz w:val="20"/>
        </w:rPr>
        <w:t>Grenzen</w:t>
      </w:r>
      <w:proofErr w:type="spellEnd"/>
      <w:r>
        <w:rPr>
          <w:sz w:val="20"/>
        </w:rPr>
        <w:t xml:space="preserve">. To offset emissions, we have made donations to two climate protection projects in Africa which are certified in accordance with the Gold Standard – efficient stoves in Uganda and hydroelectric power in Tanzania. </w:t>
      </w:r>
    </w:p>
    <w:p w14:paraId="0A868B4F" w14:textId="77777777" w:rsidR="0007791D" w:rsidRDefault="0007791D" w:rsidP="0007791D">
      <w:pPr>
        <w:rPr>
          <w:b/>
          <w:noProof/>
          <w:sz w:val="20"/>
          <w:szCs w:val="20"/>
        </w:rPr>
      </w:pPr>
      <w:r>
        <w:rPr>
          <w:noProof/>
        </w:rPr>
        <w:drawing>
          <wp:anchor distT="0" distB="0" distL="114300" distR="114300" simplePos="0" relativeHeight="251659264" behindDoc="0" locked="0" layoutInCell="1" allowOverlap="1" wp14:anchorId="14A9BFFF" wp14:editId="4F374BD7">
            <wp:simplePos x="0" y="0"/>
            <wp:positionH relativeFrom="column">
              <wp:posOffset>14631</wp:posOffset>
            </wp:positionH>
            <wp:positionV relativeFrom="paragraph">
              <wp:posOffset>68580</wp:posOffset>
            </wp:positionV>
            <wp:extent cx="1770279" cy="597724"/>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B12EA" w14:textId="77777777" w:rsidR="0007791D" w:rsidRPr="00C04CE7" w:rsidRDefault="0007791D" w:rsidP="0007791D">
      <w:pPr>
        <w:rPr>
          <w:color w:val="000000" w:themeColor="text1"/>
          <w:sz w:val="20"/>
          <w:szCs w:val="20"/>
        </w:rPr>
      </w:pPr>
      <w:r>
        <w:rPr>
          <w:b/>
          <w:sz w:val="20"/>
        </w:rPr>
        <w:t xml:space="preserve">Follow us on our social media channels: </w:t>
      </w:r>
    </w:p>
    <w:p w14:paraId="66318435" w14:textId="77777777" w:rsidR="0007791D" w:rsidRPr="00C04CE7" w:rsidRDefault="00DE6C9C" w:rsidP="0007791D">
      <w:pPr>
        <w:rPr>
          <w:b/>
          <w:noProof/>
          <w:sz w:val="20"/>
          <w:szCs w:val="20"/>
        </w:rPr>
      </w:pPr>
      <w:hyperlink r:id="rId11" w:history="1">
        <w:r w:rsidR="0007791D">
          <w:rPr>
            <w:rStyle w:val="Hyperlink"/>
            <w:b/>
            <w:sz w:val="20"/>
          </w:rPr>
          <w:t>Instagram</w:t>
        </w:r>
      </w:hyperlink>
      <w:r w:rsidR="0007791D">
        <w:rPr>
          <w:b/>
          <w:sz w:val="20"/>
        </w:rPr>
        <w:t xml:space="preserve">, </w:t>
      </w:r>
      <w:hyperlink r:id="rId12" w:history="1">
        <w:r w:rsidR="0007791D">
          <w:rPr>
            <w:rStyle w:val="Hyperlink"/>
            <w:b/>
            <w:sz w:val="20"/>
          </w:rPr>
          <w:t>Facebook</w:t>
        </w:r>
      </w:hyperlink>
      <w:r w:rsidR="0007791D">
        <w:rPr>
          <w:sz w:val="20"/>
        </w:rPr>
        <w:t xml:space="preserve">, </w:t>
      </w:r>
      <w:hyperlink r:id="rId13" w:history="1">
        <w:r w:rsidR="0007791D">
          <w:rPr>
            <w:rStyle w:val="Hyperlink"/>
            <w:b/>
            <w:sz w:val="20"/>
          </w:rPr>
          <w:t>LinkedIn</w:t>
        </w:r>
      </w:hyperlink>
      <w:r w:rsidR="0007791D">
        <w:rPr>
          <w:b/>
        </w:rPr>
        <w:t xml:space="preserve"> </w:t>
      </w:r>
      <w:r w:rsidR="0007791D">
        <w:rPr>
          <w:b/>
          <w:sz w:val="20"/>
        </w:rPr>
        <w:t xml:space="preserve">and </w:t>
      </w:r>
      <w:hyperlink r:id="rId14" w:history="1">
        <w:r w:rsidR="0007791D">
          <w:rPr>
            <w:rStyle w:val="Hyperlink"/>
            <w:b/>
            <w:sz w:val="20"/>
          </w:rPr>
          <w:t>YouTube</w:t>
        </w:r>
      </w:hyperlink>
      <w:r w:rsidR="0007791D">
        <w:rPr>
          <w:b/>
        </w:rPr>
        <w:t>.</w:t>
      </w:r>
      <w:r w:rsidR="0007791D">
        <w:rPr>
          <w:b/>
          <w:sz w:val="20"/>
        </w:rPr>
        <w:t xml:space="preserve"> </w:t>
      </w:r>
    </w:p>
    <w:p w14:paraId="770067A3" w14:textId="4B72B4BA" w:rsidR="0007791D" w:rsidRDefault="0007791D" w:rsidP="0007791D">
      <w:pPr>
        <w:spacing w:line="360" w:lineRule="auto"/>
        <w:jc w:val="both"/>
        <w:rPr>
          <w:rFonts w:cs="Arial"/>
          <w:bCs/>
        </w:rPr>
      </w:pPr>
    </w:p>
    <w:p w14:paraId="4AAD7BE6" w14:textId="7DF247FD" w:rsidR="005B5084" w:rsidRPr="00353395" w:rsidRDefault="005B5084" w:rsidP="00472863">
      <w:pPr>
        <w:spacing w:line="360" w:lineRule="auto"/>
        <w:jc w:val="both"/>
        <w:rPr>
          <w:sz w:val="20"/>
        </w:rPr>
      </w:pPr>
    </w:p>
    <w:sectPr w:rsidR="005B5084" w:rsidRPr="00353395" w:rsidSect="0041337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6F6F" w14:textId="77777777" w:rsidR="00A65D4A" w:rsidRDefault="00A65D4A" w:rsidP="00D621B4">
      <w:r>
        <w:separator/>
      </w:r>
    </w:p>
  </w:endnote>
  <w:endnote w:type="continuationSeparator" w:id="0">
    <w:p w14:paraId="01E2FCFF" w14:textId="77777777" w:rsidR="00A65D4A" w:rsidRDefault="00A65D4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F631" w14:textId="77777777" w:rsidR="00D621B4" w:rsidRDefault="00D621B4">
    <w:pPr>
      <w:pStyle w:val="Fuzeile"/>
    </w:pPr>
    <w:r w:rsidRPr="00D621B4">
      <w:rPr>
        <w:noProof/>
        <w:lang w:val="de-DE" w:eastAsia="de-DE"/>
      </w:rPr>
      <w:drawing>
        <wp:inline distT="0" distB="0" distL="0" distR="0" wp14:anchorId="042A4CCE" wp14:editId="65D13E1F">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4B4E" w14:textId="77777777" w:rsidR="00A65D4A" w:rsidRDefault="00A65D4A" w:rsidP="00D621B4">
      <w:r>
        <w:separator/>
      </w:r>
    </w:p>
  </w:footnote>
  <w:footnote w:type="continuationSeparator" w:id="0">
    <w:p w14:paraId="6289C087" w14:textId="77777777" w:rsidR="00A65D4A" w:rsidRDefault="00A65D4A"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C90" w14:textId="77777777" w:rsidR="00D621B4" w:rsidRDefault="0082481D">
    <w:pPr>
      <w:pStyle w:val="Kopfzeile"/>
    </w:pPr>
    <w:r w:rsidRPr="0082481D">
      <w:rPr>
        <w:noProof/>
        <w:lang w:val="de-DE" w:eastAsia="de-DE"/>
      </w:rPr>
      <w:drawing>
        <wp:inline distT="0" distB="0" distL="0" distR="0" wp14:anchorId="0ADC7210" wp14:editId="46108E27">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1CB8C7A7"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7D796A85"/>
    <w:multiLevelType w:val="hybridMultilevel"/>
    <w:tmpl w:val="A99C697C"/>
    <w:lvl w:ilvl="0" w:tplc="5768CC88">
      <w:start w:val="1"/>
      <w:numFmt w:val="decimal"/>
      <w:lvlText w:val="%1."/>
      <w:lvlJc w:val="left"/>
      <w:pPr>
        <w:tabs>
          <w:tab w:val="num" w:pos="720"/>
        </w:tabs>
        <w:ind w:left="720" w:hanging="360"/>
      </w:pPr>
      <w:rPr>
        <w:b w:val="0"/>
        <w:lang w:val="en-G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17867258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169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682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84616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58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1D"/>
    <w:rsid w:val="00045580"/>
    <w:rsid w:val="00064DD2"/>
    <w:rsid w:val="00065E02"/>
    <w:rsid w:val="0007791D"/>
    <w:rsid w:val="000E2FC5"/>
    <w:rsid w:val="00117570"/>
    <w:rsid w:val="00185DE9"/>
    <w:rsid w:val="001A2D1B"/>
    <w:rsid w:val="001B38D3"/>
    <w:rsid w:val="00202CAA"/>
    <w:rsid w:val="0026255F"/>
    <w:rsid w:val="00282AD3"/>
    <w:rsid w:val="002B5CD0"/>
    <w:rsid w:val="002F3A91"/>
    <w:rsid w:val="0032240E"/>
    <w:rsid w:val="00353395"/>
    <w:rsid w:val="00370553"/>
    <w:rsid w:val="003D04FA"/>
    <w:rsid w:val="003F69A7"/>
    <w:rsid w:val="0041337A"/>
    <w:rsid w:val="00460D9F"/>
    <w:rsid w:val="00472863"/>
    <w:rsid w:val="004A0028"/>
    <w:rsid w:val="004C7592"/>
    <w:rsid w:val="004D0C7C"/>
    <w:rsid w:val="004F096E"/>
    <w:rsid w:val="0055228C"/>
    <w:rsid w:val="00553378"/>
    <w:rsid w:val="00571E3D"/>
    <w:rsid w:val="005743EE"/>
    <w:rsid w:val="00574F45"/>
    <w:rsid w:val="005B5084"/>
    <w:rsid w:val="005D7169"/>
    <w:rsid w:val="005F6215"/>
    <w:rsid w:val="006364DE"/>
    <w:rsid w:val="0069184B"/>
    <w:rsid w:val="0069479B"/>
    <w:rsid w:val="006A4963"/>
    <w:rsid w:val="006C7E07"/>
    <w:rsid w:val="006F3413"/>
    <w:rsid w:val="006F38E4"/>
    <w:rsid w:val="0070533E"/>
    <w:rsid w:val="007243AF"/>
    <w:rsid w:val="007A620D"/>
    <w:rsid w:val="007C5072"/>
    <w:rsid w:val="007E2DB3"/>
    <w:rsid w:val="00812142"/>
    <w:rsid w:val="0082481D"/>
    <w:rsid w:val="00842D9F"/>
    <w:rsid w:val="0085289B"/>
    <w:rsid w:val="009915F4"/>
    <w:rsid w:val="009C70CA"/>
    <w:rsid w:val="00A34AF7"/>
    <w:rsid w:val="00A61ACA"/>
    <w:rsid w:val="00A65D4A"/>
    <w:rsid w:val="00AB3B8D"/>
    <w:rsid w:val="00B0073F"/>
    <w:rsid w:val="00B731D3"/>
    <w:rsid w:val="00B9792E"/>
    <w:rsid w:val="00BA74DD"/>
    <w:rsid w:val="00BE37F8"/>
    <w:rsid w:val="00C133BD"/>
    <w:rsid w:val="00C17E98"/>
    <w:rsid w:val="00C21C14"/>
    <w:rsid w:val="00C35FC7"/>
    <w:rsid w:val="00C91782"/>
    <w:rsid w:val="00CA59C2"/>
    <w:rsid w:val="00CB7C07"/>
    <w:rsid w:val="00CC2C73"/>
    <w:rsid w:val="00CC4A0C"/>
    <w:rsid w:val="00D600C6"/>
    <w:rsid w:val="00D621B4"/>
    <w:rsid w:val="00DC39B9"/>
    <w:rsid w:val="00DC716C"/>
    <w:rsid w:val="00DE6C9C"/>
    <w:rsid w:val="00E40FC3"/>
    <w:rsid w:val="00EC100C"/>
    <w:rsid w:val="00EE598C"/>
    <w:rsid w:val="00FB3BB4"/>
    <w:rsid w:val="00FC020A"/>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409E"/>
  <w15:docId w15:val="{4BBACC30-93EA-46D0-8382-8E330E69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character" w:styleId="NichtaufgelsteErwhnung">
    <w:name w:val="Unresolved Mention"/>
    <w:basedOn w:val="Absatz-Standardschriftart"/>
    <w:uiPriority w:val="99"/>
    <w:semiHidden/>
    <w:unhideWhenUsed/>
    <w:rsid w:val="00552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275594901">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hyperlink" Target="https://www.linkedin.com/company/meyle-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yle.pa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eyle_par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youtube.com/user/MEYLET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A0C6-7F2D-455C-A281-03406268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Apostroph Germany</dc:creator>
  <cp:lastModifiedBy>Katja Schulte</cp:lastModifiedBy>
  <cp:revision>12</cp:revision>
  <dcterms:created xsi:type="dcterms:W3CDTF">2022-04-06T12:34:00Z</dcterms:created>
  <dcterms:modified xsi:type="dcterms:W3CDTF">2022-04-20T09:33:00Z</dcterms:modified>
</cp:coreProperties>
</file>