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076" w:rsidRPr="00A51076" w:rsidRDefault="00A51076" w:rsidP="00A51076">
      <w:pPr>
        <w:spacing w:after="240"/>
        <w:jc w:val="both"/>
        <w:rPr>
          <w:rStyle w:val="x033494008-29112010"/>
          <w:rFonts w:ascii="Arial" w:hAnsi="Arial" w:cs="Arial"/>
          <w:b/>
          <w:sz w:val="28"/>
          <w:szCs w:val="28"/>
          <w:lang w:val="pl-PL"/>
        </w:rPr>
      </w:pPr>
      <w:r w:rsidRPr="00A51076">
        <w:rPr>
          <w:rStyle w:val="x033494008-29112010"/>
          <w:rFonts w:ascii="Arial" w:hAnsi="Arial" w:cs="Arial"/>
          <w:b/>
          <w:sz w:val="28"/>
          <w:szCs w:val="28"/>
          <w:lang w:val="pl-PL"/>
        </w:rPr>
        <w:t>Filtry kabiny MEYLE-ORIGINAL dla wielu zastosowań w modelach VAG</w:t>
      </w:r>
    </w:p>
    <w:p w:rsidR="00A51076" w:rsidRPr="00A51076" w:rsidRDefault="00A51076" w:rsidP="00A51076">
      <w:pPr>
        <w:numPr>
          <w:ilvl w:val="0"/>
          <w:numId w:val="10"/>
        </w:numPr>
        <w:spacing w:after="240"/>
        <w:ind w:left="357" w:hanging="357"/>
        <w:jc w:val="both"/>
        <w:rPr>
          <w:rFonts w:ascii="Arial" w:hAnsi="Arial" w:cs="Arial"/>
        </w:rPr>
      </w:pPr>
      <w:proofErr w:type="spellStart"/>
      <w:r w:rsidRPr="00A51076">
        <w:rPr>
          <w:rFonts w:ascii="Arial" w:hAnsi="Arial" w:cs="Arial"/>
          <w:b/>
        </w:rPr>
        <w:t>Zaleta</w:t>
      </w:r>
      <w:proofErr w:type="spellEnd"/>
      <w:r w:rsidRPr="00A51076">
        <w:rPr>
          <w:rFonts w:ascii="Arial" w:hAnsi="Arial" w:cs="Arial"/>
          <w:b/>
        </w:rPr>
        <w:t xml:space="preserve"> </w:t>
      </w:r>
      <w:proofErr w:type="spellStart"/>
      <w:r w:rsidRPr="00A51076">
        <w:rPr>
          <w:rFonts w:ascii="Arial" w:hAnsi="Arial" w:cs="Arial"/>
          <w:b/>
        </w:rPr>
        <w:t>techniczna</w:t>
      </w:r>
      <w:proofErr w:type="spellEnd"/>
      <w:r w:rsidRPr="00A51076">
        <w:rPr>
          <w:rFonts w:ascii="Arial" w:hAnsi="Arial" w:cs="Arial"/>
          <w:b/>
        </w:rPr>
        <w:t xml:space="preserve">: </w:t>
      </w:r>
      <w:proofErr w:type="spellStart"/>
      <w:r w:rsidRPr="00A51076">
        <w:rPr>
          <w:rFonts w:ascii="Arial" w:hAnsi="Arial" w:cs="Arial"/>
          <w:b/>
        </w:rPr>
        <w:t>uproszczony</w:t>
      </w:r>
      <w:proofErr w:type="spellEnd"/>
      <w:r w:rsidRPr="00A51076">
        <w:rPr>
          <w:rFonts w:ascii="Arial" w:hAnsi="Arial" w:cs="Arial"/>
          <w:b/>
        </w:rPr>
        <w:t xml:space="preserve"> </w:t>
      </w:r>
      <w:proofErr w:type="spellStart"/>
      <w:r w:rsidRPr="00A51076">
        <w:rPr>
          <w:rFonts w:ascii="Arial" w:hAnsi="Arial" w:cs="Arial"/>
          <w:b/>
        </w:rPr>
        <w:t>montaż</w:t>
      </w:r>
      <w:proofErr w:type="spellEnd"/>
    </w:p>
    <w:p w:rsidR="00A51076" w:rsidRPr="00A51076" w:rsidRDefault="00A51076" w:rsidP="00A51076">
      <w:pPr>
        <w:numPr>
          <w:ilvl w:val="0"/>
          <w:numId w:val="10"/>
        </w:numPr>
        <w:spacing w:after="240"/>
        <w:ind w:left="357" w:hanging="357"/>
        <w:jc w:val="both"/>
        <w:rPr>
          <w:rFonts w:ascii="Arial" w:hAnsi="Arial" w:cs="Arial"/>
          <w:b/>
          <w:lang w:val="pl-PL"/>
        </w:rPr>
      </w:pPr>
      <w:r w:rsidRPr="00A51076">
        <w:rPr>
          <w:rFonts w:ascii="Arial" w:hAnsi="Arial" w:cs="Arial"/>
          <w:b/>
          <w:lang w:val="pl-PL"/>
        </w:rPr>
        <w:t>Kierowcy chronią się poprzez regularną wymianę filtra kabiny przed pyłkami, szkodliwymi gazami i drobnym kurzem</w:t>
      </w:r>
    </w:p>
    <w:p w:rsidR="00A51076" w:rsidRPr="00A51076" w:rsidRDefault="00A51076" w:rsidP="00A51076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/>
          <w:lang w:val="pl-PL"/>
        </w:rPr>
      </w:pPr>
      <w:r w:rsidRPr="00A51076">
        <w:rPr>
          <w:rFonts w:ascii="Arial" w:hAnsi="Arial" w:cs="Arial"/>
          <w:b/>
          <w:u w:val="single"/>
          <w:lang w:val="pl-PL"/>
        </w:rPr>
        <w:t>Hamburg, 07.03.2017.</w:t>
      </w:r>
      <w:r w:rsidRPr="00A51076">
        <w:rPr>
          <w:rFonts w:ascii="Arial" w:hAnsi="Arial" w:cs="Arial"/>
          <w:b/>
          <w:color w:val="FF0000"/>
          <w:lang w:val="pl-PL"/>
        </w:rPr>
        <w:t xml:space="preserve"> </w:t>
      </w:r>
      <w:r w:rsidRPr="00A51076">
        <w:rPr>
          <w:rFonts w:ascii="Arial" w:hAnsi="Arial" w:cs="Arial"/>
          <w:b/>
          <w:lang w:val="pl-PL"/>
        </w:rPr>
        <w:t xml:space="preserve">Dla kierowców zaleca się, aby co najmniej raz do roku wymieniali filtr kabiny. Akurat właśnie wiosną, kiedy zaczyna sie pylenie roslin, przykładowo alergicy powinni takie filtry wymienić w swoich samochodach po to, aby zminimalizować obciążenia w wyniku działania kurzu, spalin i traw. Firma MEYLE AG oferuje obszerny program filtrów kabiny dla wszystkich popularnych marek. Dla różnych zastosowań w modelach VAG firma z Hamburga ma w swoim programie między innymi </w:t>
      </w:r>
      <w:r w:rsidRPr="00A51076">
        <w:rPr>
          <w:rFonts w:ascii="Arial" w:hAnsi="Arial" w:cs="Arial"/>
          <w:b/>
          <w:bCs/>
          <w:lang w:val="pl-PL"/>
        </w:rPr>
        <w:t xml:space="preserve">Audi A3 (modele roczników 2003 do 2012), Seat Leon/Toledo (modele roczników 2004 do 2010), Skoda Octavia II, Superb II i </w:t>
      </w:r>
      <w:r w:rsidRPr="00A51076">
        <w:rPr>
          <w:rFonts w:ascii="Arial" w:hAnsi="Arial" w:cs="Arial"/>
          <w:b/>
          <w:bCs/>
          <w:lang w:val="nl-NL"/>
        </w:rPr>
        <w:t>VW Golf V/Golf VI filtry, przy których szczególną uwagę zwrócono na uproszczenie montażu.</w:t>
      </w:r>
      <w:r w:rsidRPr="00A51076">
        <w:rPr>
          <w:rFonts w:ascii="Arial" w:hAnsi="Arial" w:cs="Arial"/>
          <w:b/>
          <w:lang w:val="pl-PL"/>
        </w:rPr>
        <w:t xml:space="preserve"> Dopasowana i w porównaniu z częścią oryginalną bardziej elastyczna konstrukcja filtra ułatwia montaż, a poza tym zapobiega rozerwaniu filtra.</w:t>
      </w:r>
    </w:p>
    <w:p w:rsidR="00A51076" w:rsidRPr="00A51076" w:rsidRDefault="00A51076" w:rsidP="00A51076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pl-PL"/>
        </w:rPr>
      </w:pPr>
      <w:r w:rsidRPr="00A51076">
        <w:rPr>
          <w:rFonts w:ascii="Arial" w:hAnsi="Arial" w:cs="Arial"/>
          <w:lang w:val="pl-PL"/>
        </w:rPr>
        <w:t xml:space="preserve">Filtry kabiny zapobiegają zanieczyszczeniu powietrza we wnętrzu pojazdu. Przy zbyt długich odstępach pomiędzy wymianami filtra filtry bardzo łatwo mogą ulec zapchaniu, a powietrze, które dociera do wnętrza, nie jest wystarczająco oczyszczone – utrudniony zostaje przepływ powietrza z zewnątrz do wnętrza. Z powodu wzrastającego smogu, który silnie obciąża zdrowie, coraz ważniejsza staje się regularna wymiana filtra kabiny. Decydujące przy tym są dokładne dopasowanie kształtu filtra i zastosowanie wysokiej jakości medium filtrującego: filtr cząsteczek filtruje odpowiednie cząsteczki, filtr kombinowany z węglem aktywnym dodatkowo szkodliwe gazy z zewnątrz.  </w:t>
      </w:r>
    </w:p>
    <w:p w:rsidR="00A51076" w:rsidRPr="00A51076" w:rsidRDefault="00A51076" w:rsidP="00A51076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pl-PL"/>
        </w:rPr>
      </w:pPr>
      <w:r w:rsidRPr="00A51076">
        <w:rPr>
          <w:rFonts w:ascii="Arial" w:hAnsi="Arial" w:cs="Arial"/>
          <w:lang w:val="pl-PL"/>
        </w:rPr>
        <w:lastRenderedPageBreak/>
        <w:t xml:space="preserve">Filtry kabiny MEYLE-ORIGINAL oferują do tego jeszcze taką wartość, że przy ich konstrukcji szczególną uwagę położono na przyjazność ich montażu – warsztaty oszczędzają przez to wiele czasu i pracy. </w:t>
      </w:r>
    </w:p>
    <w:p w:rsidR="00710C26" w:rsidRPr="00A51076" w:rsidRDefault="00A51076" w:rsidP="00710C26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pl-PL"/>
        </w:rPr>
      </w:pPr>
      <w:r w:rsidRPr="00A51076">
        <w:rPr>
          <w:rFonts w:ascii="Arial" w:hAnsi="Arial" w:cs="Arial"/>
          <w:lang w:val="pl-PL"/>
        </w:rPr>
        <w:t xml:space="preserve">Nowy filtr kabiny o numerze MEYLE 112 320 0011 jest dostępny do wielu modeli marek Audi, Seat, Skoda i VW i jest dostarczany z jedną instrukcją montażu. Szczegółowe informacje odnośnie do zastosowań można ściągnąć z katalogu Online pod adresem </w:t>
      </w:r>
      <w:r w:rsidRPr="00A51076">
        <w:rPr>
          <w:rFonts w:ascii="Arial" w:hAnsi="Arial" w:cs="Arial"/>
        </w:rPr>
        <w:fldChar w:fldCharType="begin"/>
      </w:r>
      <w:r w:rsidRPr="00A51076">
        <w:rPr>
          <w:rFonts w:ascii="Arial" w:hAnsi="Arial" w:cs="Arial"/>
          <w:lang w:val="pl-PL"/>
        </w:rPr>
        <w:instrText xml:space="preserve"> HYPERLINK "http://www.meyle.com" </w:instrText>
      </w:r>
      <w:r w:rsidRPr="00A51076">
        <w:rPr>
          <w:rFonts w:ascii="Arial" w:hAnsi="Arial" w:cs="Arial"/>
        </w:rPr>
        <w:fldChar w:fldCharType="separate"/>
      </w:r>
      <w:r w:rsidRPr="00A51076">
        <w:rPr>
          <w:rStyle w:val="Hyperlink"/>
          <w:rFonts w:ascii="Arial" w:hAnsi="Arial" w:cs="Arial"/>
          <w:lang w:val="pl-PL"/>
        </w:rPr>
        <w:t>www.meyle.com</w:t>
      </w:r>
      <w:r w:rsidRPr="00A51076">
        <w:rPr>
          <w:rFonts w:ascii="Arial" w:hAnsi="Arial" w:cs="Arial"/>
        </w:rPr>
        <w:fldChar w:fldCharType="end"/>
      </w:r>
      <w:r w:rsidRPr="00A51076">
        <w:rPr>
          <w:rFonts w:ascii="Arial" w:hAnsi="Arial" w:cs="Arial"/>
          <w:lang w:val="pl-PL"/>
        </w:rPr>
        <w:t xml:space="preserve">. </w:t>
      </w:r>
      <w:bookmarkStart w:id="0" w:name="_GoBack"/>
      <w:bookmarkEnd w:id="0"/>
    </w:p>
    <w:p w:rsidR="00710C26" w:rsidRDefault="00710C26" w:rsidP="00710C26">
      <w:pPr>
        <w:rPr>
          <w:rFonts w:ascii="Arial" w:hAnsi="Arial" w:cs="Arial"/>
          <w:sz w:val="18"/>
          <w:szCs w:val="20"/>
          <w:lang w:val="pl-PL"/>
        </w:rPr>
      </w:pPr>
      <w:r w:rsidRPr="00A51076">
        <w:rPr>
          <w:rFonts w:ascii="Arial" w:hAnsi="Arial" w:cs="Arial"/>
          <w:sz w:val="18"/>
          <w:szCs w:val="20"/>
          <w:lang w:val="pl-PL"/>
        </w:rPr>
        <w:t xml:space="preserve">Teksty dla prasy i zdjęcia prasowe można pobrać ze strony </w:t>
      </w:r>
      <w:r w:rsidR="00A51076" w:rsidRPr="00A51076">
        <w:rPr>
          <w:rFonts w:ascii="Arial" w:hAnsi="Arial" w:cs="Arial"/>
        </w:rPr>
        <w:fldChar w:fldCharType="begin"/>
      </w:r>
      <w:r w:rsidR="00A51076" w:rsidRPr="00A51076">
        <w:rPr>
          <w:rFonts w:ascii="Arial" w:hAnsi="Arial" w:cs="Arial"/>
          <w:lang w:val="pl-PL"/>
        </w:rPr>
        <w:instrText xml:space="preserve"> HYPERLINK "http://www.meyle.com/" </w:instrText>
      </w:r>
      <w:r w:rsidR="00A51076" w:rsidRPr="00A51076">
        <w:rPr>
          <w:rFonts w:ascii="Arial" w:hAnsi="Arial" w:cs="Arial"/>
        </w:rPr>
        <w:fldChar w:fldCharType="separate"/>
      </w:r>
      <w:r w:rsidRPr="00A51076">
        <w:rPr>
          <w:rStyle w:val="Hyperlink"/>
          <w:rFonts w:ascii="Arial" w:hAnsi="Arial" w:cs="Arial"/>
          <w:sz w:val="18"/>
          <w:szCs w:val="20"/>
          <w:lang w:val="pl-PL"/>
        </w:rPr>
        <w:t>www.meyle.com</w:t>
      </w:r>
      <w:r w:rsidR="00A51076" w:rsidRPr="00A51076">
        <w:rPr>
          <w:rStyle w:val="Hyperlink"/>
          <w:rFonts w:ascii="Arial" w:hAnsi="Arial" w:cs="Arial"/>
          <w:sz w:val="18"/>
          <w:szCs w:val="20"/>
          <w:lang w:val="pl-PL"/>
        </w:rPr>
        <w:fldChar w:fldCharType="end"/>
      </w:r>
      <w:r w:rsidRPr="00A51076">
        <w:rPr>
          <w:rFonts w:ascii="Arial" w:hAnsi="Arial" w:cs="Arial"/>
          <w:sz w:val="18"/>
          <w:szCs w:val="20"/>
          <w:lang w:val="pl-PL"/>
        </w:rPr>
        <w:t xml:space="preserve"> lub zamówić jako pliki. </w:t>
      </w:r>
    </w:p>
    <w:p w:rsidR="00A51076" w:rsidRPr="00A51076" w:rsidRDefault="00A51076" w:rsidP="00710C26">
      <w:pPr>
        <w:rPr>
          <w:rFonts w:ascii="Arial" w:hAnsi="Arial" w:cs="Arial"/>
          <w:sz w:val="18"/>
          <w:szCs w:val="20"/>
          <w:lang w:val="pl-PL"/>
        </w:rPr>
      </w:pPr>
    </w:p>
    <w:p w:rsidR="00710C26" w:rsidRDefault="00710C26" w:rsidP="00710C26">
      <w:pPr>
        <w:rPr>
          <w:rFonts w:ascii="Arial" w:hAnsi="Arial" w:cs="Arial"/>
          <w:sz w:val="18"/>
          <w:szCs w:val="20"/>
        </w:rPr>
      </w:pPr>
      <w:r w:rsidRPr="00A51076">
        <w:rPr>
          <w:rFonts w:ascii="Arial" w:hAnsi="Arial" w:cs="Arial"/>
          <w:sz w:val="18"/>
          <w:szCs w:val="20"/>
        </w:rPr>
        <w:t xml:space="preserve">Kontakt: </w:t>
      </w:r>
    </w:p>
    <w:p w:rsidR="00A51076" w:rsidRPr="00A51076" w:rsidRDefault="00A51076" w:rsidP="00710C26">
      <w:pPr>
        <w:rPr>
          <w:rFonts w:ascii="Arial" w:hAnsi="Arial" w:cs="Arial"/>
          <w:sz w:val="18"/>
          <w:szCs w:val="20"/>
        </w:rPr>
      </w:pPr>
    </w:p>
    <w:p w:rsidR="00710C26" w:rsidRPr="00A51076" w:rsidRDefault="00710C26" w:rsidP="00710C26">
      <w:pPr>
        <w:numPr>
          <w:ilvl w:val="0"/>
          <w:numId w:val="9"/>
        </w:numPr>
        <w:rPr>
          <w:rFonts w:ascii="Arial" w:hAnsi="Arial" w:cs="Arial"/>
          <w:sz w:val="18"/>
          <w:szCs w:val="20"/>
        </w:rPr>
      </w:pPr>
      <w:r w:rsidRPr="00A51076">
        <w:rPr>
          <w:rFonts w:ascii="Arial" w:hAnsi="Arial" w:cs="Arial"/>
          <w:sz w:val="18"/>
          <w:szCs w:val="20"/>
        </w:rPr>
        <w:t>Public Relations von Hoyningen-</w:t>
      </w:r>
      <w:proofErr w:type="spellStart"/>
      <w:r w:rsidRPr="00A51076">
        <w:rPr>
          <w:rFonts w:ascii="Arial" w:hAnsi="Arial" w:cs="Arial"/>
          <w:sz w:val="18"/>
          <w:szCs w:val="20"/>
        </w:rPr>
        <w:t>Huene</w:t>
      </w:r>
      <w:proofErr w:type="spellEnd"/>
      <w:r w:rsidRPr="00A51076">
        <w:rPr>
          <w:rFonts w:ascii="Arial" w:hAnsi="Arial" w:cs="Arial"/>
          <w:sz w:val="18"/>
          <w:szCs w:val="20"/>
        </w:rPr>
        <w:t xml:space="preserve">, Marc von Bandemer, Tel: +49 40 416208-17, E-Mail: </w:t>
      </w:r>
      <w:hyperlink r:id="rId8" w:history="1">
        <w:r w:rsidRPr="00A51076">
          <w:rPr>
            <w:rStyle w:val="Hyperlink"/>
            <w:rFonts w:ascii="Arial" w:hAnsi="Arial" w:cs="Arial"/>
            <w:sz w:val="18"/>
            <w:szCs w:val="20"/>
          </w:rPr>
          <w:t>mvb@prvhh.de</w:t>
        </w:r>
      </w:hyperlink>
    </w:p>
    <w:p w:rsidR="00710C26" w:rsidRPr="00A51076" w:rsidRDefault="00710C26" w:rsidP="00710C26">
      <w:pPr>
        <w:numPr>
          <w:ilvl w:val="0"/>
          <w:numId w:val="9"/>
        </w:numPr>
        <w:rPr>
          <w:rFonts w:ascii="Arial" w:hAnsi="Arial" w:cs="Arial"/>
          <w:sz w:val="18"/>
          <w:szCs w:val="20"/>
        </w:rPr>
      </w:pPr>
      <w:r w:rsidRPr="00A51076">
        <w:rPr>
          <w:rFonts w:ascii="Arial" w:hAnsi="Arial" w:cs="Arial"/>
          <w:sz w:val="18"/>
          <w:szCs w:val="20"/>
        </w:rPr>
        <w:t xml:space="preserve">MEYLE AG, Annika Fuchs, Tel: +49 40 67506-519, E-Mail: </w:t>
      </w:r>
      <w:hyperlink r:id="rId9" w:history="1">
        <w:r w:rsidRPr="00A51076">
          <w:rPr>
            <w:rStyle w:val="Hyperlink"/>
            <w:rFonts w:ascii="Arial" w:hAnsi="Arial" w:cs="Arial"/>
            <w:sz w:val="18"/>
            <w:szCs w:val="20"/>
          </w:rPr>
          <w:t>annika.fuchs@meyle.com</w:t>
        </w:r>
      </w:hyperlink>
      <w:r w:rsidRPr="00A51076">
        <w:rPr>
          <w:rFonts w:ascii="Arial" w:hAnsi="Arial" w:cs="Arial"/>
          <w:sz w:val="18"/>
          <w:szCs w:val="20"/>
        </w:rPr>
        <w:t xml:space="preserve"> </w:t>
      </w:r>
    </w:p>
    <w:p w:rsidR="00710C26" w:rsidRPr="00A51076" w:rsidRDefault="00710C26" w:rsidP="00710C26">
      <w:pPr>
        <w:rPr>
          <w:rFonts w:ascii="Arial" w:hAnsi="Arial" w:cs="Arial"/>
        </w:rPr>
      </w:pPr>
    </w:p>
    <w:p w:rsidR="0092441E" w:rsidRPr="00A51076" w:rsidRDefault="0092441E" w:rsidP="000C5CAA">
      <w:pPr>
        <w:rPr>
          <w:rFonts w:ascii="Arial" w:hAnsi="Arial" w:cs="Arial"/>
        </w:rPr>
      </w:pPr>
    </w:p>
    <w:sectPr w:rsidR="0092441E" w:rsidRPr="00A51076" w:rsidSect="000C5CAA">
      <w:headerReference w:type="even" r:id="rId10"/>
      <w:headerReference w:type="default" r:id="rId11"/>
      <w:footerReference w:type="default" r:id="rId12"/>
      <w:pgSz w:w="11906" w:h="16838" w:code="9"/>
      <w:pgMar w:top="2875" w:right="1287" w:bottom="1979" w:left="1418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CF4" w:rsidRDefault="00303CF4">
      <w:r>
        <w:separator/>
      </w:r>
    </w:p>
  </w:endnote>
  <w:endnote w:type="continuationSeparator" w:id="0">
    <w:p w:rsidR="00303CF4" w:rsidRDefault="00303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eSans-Plain">
    <w:altName w:val="Courier New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BA" w:rsidRDefault="00826BED" w:rsidP="005B23F3">
    <w:pPr>
      <w:pStyle w:val="Fuzeile"/>
      <w:ind w:firstLine="6372"/>
      <w:rPr>
        <w:rFonts w:ascii="TheSans-Plain" w:hAnsi="TheSans-Plain"/>
        <w:color w:val="AAAAAA"/>
        <w:sz w:val="15"/>
        <w:szCs w:val="15"/>
      </w:rPr>
    </w:pPr>
    <w:r>
      <w:rPr>
        <w:rFonts w:ascii="TheSans-Plain" w:hAnsi="TheSans-Plain"/>
        <w:color w:val="AAAAAA"/>
        <w:sz w:val="15"/>
        <w:szCs w:val="15"/>
      </w:rPr>
      <w:t xml:space="preserve">        </w:t>
    </w:r>
    <w:r w:rsidR="00536EEA">
      <w:rPr>
        <w:rFonts w:ascii="TheSans-Plain" w:hAnsi="TheSans-Plain"/>
        <w:color w:val="AAAAAA"/>
        <w:sz w:val="15"/>
        <w:szCs w:val="15"/>
      </w:rPr>
      <w:t xml:space="preserve">         </w:t>
    </w:r>
    <w:r w:rsidR="00637D4B">
      <w:rPr>
        <w:rFonts w:ascii="TheSans-Plain" w:hAnsi="TheSans-Plain"/>
        <w:noProof/>
        <w:color w:val="AAAAAA"/>
        <w:sz w:val="15"/>
        <w:szCs w:val="15"/>
      </w:rPr>
      <w:drawing>
        <wp:inline distT="0" distB="0" distL="0" distR="0">
          <wp:extent cx="5838825" cy="628650"/>
          <wp:effectExtent l="0" t="0" r="9525" b="0"/>
          <wp:docPr id="3" name="Grafik 3" descr="Footer_Allgemeine-Einkaufsbeding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Footer_Allgemeine-Einkaufsbedingun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53BA">
      <w:rPr>
        <w:rFonts w:ascii="TheSans-Plain" w:hAnsi="TheSans-Plain"/>
        <w:color w:val="AAAAAA"/>
        <w:sz w:val="15"/>
        <w:szCs w:val="15"/>
      </w:rPr>
      <w:t xml:space="preserve">                                  </w:t>
    </w:r>
    <w:r>
      <w:rPr>
        <w:rFonts w:ascii="TheSans-Plain" w:hAnsi="TheSans-Plain"/>
        <w:color w:val="AAAAAA"/>
        <w:sz w:val="15"/>
        <w:szCs w:val="15"/>
      </w:rPr>
      <w:t xml:space="preserve"> </w:t>
    </w:r>
  </w:p>
  <w:p w:rsidR="00506824" w:rsidRDefault="003753BA" w:rsidP="00826BED">
    <w:pPr>
      <w:pStyle w:val="Fuzeile"/>
      <w:ind w:left="2364" w:firstLine="4008"/>
    </w:pPr>
    <w:r>
      <w:rPr>
        <w:rFonts w:ascii="TheSans-Plain" w:hAnsi="TheSans-Plain"/>
        <w:color w:val="AAAAAA"/>
        <w:sz w:val="15"/>
        <w:szCs w:val="15"/>
      </w:rPr>
      <w:t xml:space="preserve">                                       </w:t>
    </w:r>
    <w:r w:rsidR="00826BED">
      <w:rPr>
        <w:rFonts w:ascii="TheSans-Plain" w:hAnsi="TheSans-Plain"/>
        <w:color w:val="AAAAAA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CF4" w:rsidRDefault="00303CF4">
      <w:r>
        <w:separator/>
      </w:r>
    </w:p>
  </w:footnote>
  <w:footnote w:type="continuationSeparator" w:id="0">
    <w:p w:rsidR="00303CF4" w:rsidRDefault="00303C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1A5" w:rsidRDefault="00637D4B">
    <w:pPr>
      <w:pStyle w:val="Kopfzeile"/>
    </w:pPr>
    <w:r>
      <w:rPr>
        <w:noProof/>
      </w:rPr>
      <w:drawing>
        <wp:inline distT="0" distB="0" distL="0" distR="0">
          <wp:extent cx="5838825" cy="1057275"/>
          <wp:effectExtent l="0" t="0" r="9525" b="9525"/>
          <wp:docPr id="1" name="Bild 1" descr="Kopf_Pressemitteilung_MEYLE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_Pressemitteilung_MEYLE_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824" w:rsidRDefault="00637D4B" w:rsidP="005746F0">
    <w:pPr>
      <w:pStyle w:val="Kopfzeile"/>
      <w:tabs>
        <w:tab w:val="clear" w:pos="9072"/>
        <w:tab w:val="right" w:pos="9180"/>
      </w:tabs>
      <w:ind w:hanging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439420</wp:posOffset>
              </wp:positionH>
              <wp:positionV relativeFrom="paragraph">
                <wp:posOffset>790575</wp:posOffset>
              </wp:positionV>
              <wp:extent cx="2335530" cy="285750"/>
              <wp:effectExtent l="1270" t="0" r="0" b="0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553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750" w:rsidRPr="00256315" w:rsidRDefault="00256315" w:rsidP="008E4750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  <w:lang w:val="pl-PL"/>
                            </w:rPr>
                          </w:pPr>
                          <w:r w:rsidRPr="00256315"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  <w:lang w:val="pl-PL"/>
                            </w:rPr>
                            <w:t>Teczka prasowa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6pt;margin-top:62.25pt;width:183.9pt;height:22.5pt;z-index:251657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M3tgIAALo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" filled="f" stroked="f">
              <v:textbox>
                <w:txbxContent>
                  <w:p w:rsidR="008E4750" w:rsidRPr="00256315" w:rsidRDefault="00256315" w:rsidP="008E4750">
                    <w:pPr>
                      <w:rPr>
                        <w:rFonts w:ascii="Arial" w:hAnsi="Arial" w:cs="Arial"/>
                        <w:b/>
                        <w:color w:val="FFFFFF"/>
                        <w:szCs w:val="20"/>
                        <w:lang w:val="pl-PL"/>
                      </w:rPr>
                    </w:pPr>
                    <w:r w:rsidRPr="00256315">
                      <w:rPr>
                        <w:rFonts w:ascii="Arial" w:hAnsi="Arial" w:cs="Arial"/>
                        <w:b/>
                        <w:color w:val="FFFFFF"/>
                        <w:szCs w:val="20"/>
                        <w:lang w:val="pl-PL"/>
                      </w:rPr>
                      <w:t>Teczka prasowa</w:t>
                    </w:r>
                  </w:p>
                </w:txbxContent>
              </v:textbox>
            </v:shape>
          </w:pict>
        </mc:Fallback>
      </mc:AlternateContent>
    </w:r>
    <w:r w:rsidR="00536EEA">
      <w:t xml:space="preserve">    </w:t>
    </w:r>
    <w:r w:rsidR="001119AD">
      <w:t xml:space="preserve">  </w:t>
    </w:r>
    <w:r w:rsidR="000C5CAA">
      <w:t xml:space="preserve">  </w:t>
    </w:r>
    <w:r>
      <w:rPr>
        <w:noProof/>
      </w:rPr>
      <w:drawing>
        <wp:inline distT="0" distB="0" distL="0" distR="0">
          <wp:extent cx="5848350" cy="1047750"/>
          <wp:effectExtent l="0" t="0" r="0" b="0"/>
          <wp:docPr id="2" name="Grafik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226.5pt;height:97.5pt" o:bullet="t">
        <v:imagedata r:id="rId1" o:title=""/>
      </v:shape>
    </w:pict>
  </w:numPicBullet>
  <w:abstractNum w:abstractNumId="0">
    <w:nsid w:val="176F37BD"/>
    <w:multiLevelType w:val="hybridMultilevel"/>
    <w:tmpl w:val="3EC09F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CA3FF4"/>
    <w:multiLevelType w:val="hybridMultilevel"/>
    <w:tmpl w:val="5E28897C"/>
    <w:lvl w:ilvl="0" w:tplc="BE72C886">
      <w:numFmt w:val="bullet"/>
      <w:lvlText w:val="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">
    <w:nsid w:val="2FFC1A41"/>
    <w:multiLevelType w:val="hybridMultilevel"/>
    <w:tmpl w:val="B262F3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DD7455"/>
    <w:multiLevelType w:val="hybridMultilevel"/>
    <w:tmpl w:val="4C14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0423D20"/>
    <w:multiLevelType w:val="hybridMultilevel"/>
    <w:tmpl w:val="56463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74422C7"/>
    <w:multiLevelType w:val="hybridMultilevel"/>
    <w:tmpl w:val="D4544A78"/>
    <w:lvl w:ilvl="0" w:tplc="4AF40A3C">
      <w:start w:val="1"/>
      <w:numFmt w:val="bullet"/>
      <w:pStyle w:val="FormatvorlageOfiiziellesDoku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7D796A85"/>
    <w:multiLevelType w:val="hybridMultilevel"/>
    <w:tmpl w:val="2F2E6B9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5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04179,#f0f0f0,#4d749e"/>
      <o:colormenu v:ext="edit" fillcolor="white" strokecolor="#4d749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3C7"/>
    <w:rsid w:val="00042CC9"/>
    <w:rsid w:val="000851CE"/>
    <w:rsid w:val="000A1B6B"/>
    <w:rsid w:val="000C5CAA"/>
    <w:rsid w:val="0010437D"/>
    <w:rsid w:val="001119AD"/>
    <w:rsid w:val="00116783"/>
    <w:rsid w:val="00122CBA"/>
    <w:rsid w:val="00176BE7"/>
    <w:rsid w:val="00191BBA"/>
    <w:rsid w:val="00195AC0"/>
    <w:rsid w:val="00195B75"/>
    <w:rsid w:val="001A4F78"/>
    <w:rsid w:val="001D1059"/>
    <w:rsid w:val="001E2C60"/>
    <w:rsid w:val="00245D24"/>
    <w:rsid w:val="00256315"/>
    <w:rsid w:val="0027204A"/>
    <w:rsid w:val="0028757A"/>
    <w:rsid w:val="002E52E6"/>
    <w:rsid w:val="00303CF4"/>
    <w:rsid w:val="00307201"/>
    <w:rsid w:val="00313791"/>
    <w:rsid w:val="00362ABC"/>
    <w:rsid w:val="003753BA"/>
    <w:rsid w:val="003E6AA2"/>
    <w:rsid w:val="003F07BB"/>
    <w:rsid w:val="00424C34"/>
    <w:rsid w:val="004521AE"/>
    <w:rsid w:val="004933E9"/>
    <w:rsid w:val="004B7072"/>
    <w:rsid w:val="00506824"/>
    <w:rsid w:val="00521DC2"/>
    <w:rsid w:val="0053327C"/>
    <w:rsid w:val="00536EEA"/>
    <w:rsid w:val="00567CB7"/>
    <w:rsid w:val="00571F5B"/>
    <w:rsid w:val="005738DC"/>
    <w:rsid w:val="005746F0"/>
    <w:rsid w:val="005A7A77"/>
    <w:rsid w:val="005B23F3"/>
    <w:rsid w:val="005B6FC5"/>
    <w:rsid w:val="005C255C"/>
    <w:rsid w:val="00617B81"/>
    <w:rsid w:val="00636535"/>
    <w:rsid w:val="00637D4B"/>
    <w:rsid w:val="00651B30"/>
    <w:rsid w:val="0068648B"/>
    <w:rsid w:val="006B19D2"/>
    <w:rsid w:val="006D031E"/>
    <w:rsid w:val="006D56EE"/>
    <w:rsid w:val="006E2242"/>
    <w:rsid w:val="006E3860"/>
    <w:rsid w:val="006E5407"/>
    <w:rsid w:val="006F2A80"/>
    <w:rsid w:val="00710C26"/>
    <w:rsid w:val="00722DF7"/>
    <w:rsid w:val="00747AE6"/>
    <w:rsid w:val="00753F44"/>
    <w:rsid w:val="007563B2"/>
    <w:rsid w:val="007A1836"/>
    <w:rsid w:val="007F0AA8"/>
    <w:rsid w:val="00826BED"/>
    <w:rsid w:val="00842227"/>
    <w:rsid w:val="00847DDF"/>
    <w:rsid w:val="00852D89"/>
    <w:rsid w:val="00862B4F"/>
    <w:rsid w:val="00886212"/>
    <w:rsid w:val="008B198B"/>
    <w:rsid w:val="008B5BCC"/>
    <w:rsid w:val="008C4F16"/>
    <w:rsid w:val="008D6B51"/>
    <w:rsid w:val="008E4750"/>
    <w:rsid w:val="008F0D1E"/>
    <w:rsid w:val="00912D33"/>
    <w:rsid w:val="0092441E"/>
    <w:rsid w:val="009771A8"/>
    <w:rsid w:val="009B499A"/>
    <w:rsid w:val="009C4F0D"/>
    <w:rsid w:val="00A16605"/>
    <w:rsid w:val="00A51076"/>
    <w:rsid w:val="00A57708"/>
    <w:rsid w:val="00A75ED9"/>
    <w:rsid w:val="00B06F71"/>
    <w:rsid w:val="00B306E2"/>
    <w:rsid w:val="00BA49EF"/>
    <w:rsid w:val="00BB4961"/>
    <w:rsid w:val="00BB5B42"/>
    <w:rsid w:val="00BC35F8"/>
    <w:rsid w:val="00BD1F9A"/>
    <w:rsid w:val="00BF6757"/>
    <w:rsid w:val="00C7655D"/>
    <w:rsid w:val="00CB3C35"/>
    <w:rsid w:val="00CB50D0"/>
    <w:rsid w:val="00D1714F"/>
    <w:rsid w:val="00D23B41"/>
    <w:rsid w:val="00E00280"/>
    <w:rsid w:val="00E41A5C"/>
    <w:rsid w:val="00E533E9"/>
    <w:rsid w:val="00E72283"/>
    <w:rsid w:val="00E811A5"/>
    <w:rsid w:val="00EB23C7"/>
    <w:rsid w:val="00EB4F98"/>
    <w:rsid w:val="00EB6FAC"/>
    <w:rsid w:val="00F33EC2"/>
    <w:rsid w:val="00F93B43"/>
    <w:rsid w:val="00FA6673"/>
    <w:rsid w:val="00FE70F4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4179,#f0f0f0,#4d749e"/>
      <o:colormenu v:ext="edit" fillcolor="white" strokecolor="#4d749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iPriority w:val="99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paragraph" w:styleId="Sprechblasentext">
    <w:name w:val="Balloon Text"/>
    <w:basedOn w:val="Standard"/>
    <w:link w:val="SprechblasentextZchn"/>
    <w:rsid w:val="00A5107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51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iPriority w:val="99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paragraph" w:styleId="Sprechblasentext">
    <w:name w:val="Balloon Text"/>
    <w:basedOn w:val="Standard"/>
    <w:link w:val="SprechblasentextZchn"/>
    <w:rsid w:val="00A5107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A51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vb@prvhh.de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nnika.fuchs@meyle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346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MEYLE AG</vt:lpstr>
    </vt:vector>
  </TitlesOfParts>
  <Company>Wulf Gaertner Autoparts AG</Company>
  <LinksUpToDate>false</LinksUpToDate>
  <CharactersWithSpaces>2619</CharactersWithSpaces>
  <SharedDoc>false</SharedDoc>
  <HLinks>
    <vt:vector size="18" baseType="variant">
      <vt:variant>
        <vt:i4>3997768</vt:i4>
      </vt:variant>
      <vt:variant>
        <vt:i4>6</vt:i4>
      </vt:variant>
      <vt:variant>
        <vt:i4>0</vt:i4>
      </vt:variant>
      <vt:variant>
        <vt:i4>5</vt:i4>
      </vt:variant>
      <vt:variant>
        <vt:lpwstr>mailto:annika.fuchs@meyle.com</vt:lpwstr>
      </vt:variant>
      <vt:variant>
        <vt:lpwstr/>
      </vt:variant>
      <vt:variant>
        <vt:i4>6750280</vt:i4>
      </vt:variant>
      <vt:variant>
        <vt:i4>3</vt:i4>
      </vt:variant>
      <vt:variant>
        <vt:i4>0</vt:i4>
      </vt:variant>
      <vt:variant>
        <vt:i4>5</vt:i4>
      </vt:variant>
      <vt:variant>
        <vt:lpwstr>mailto:mvb@prvhh.de</vt:lpwstr>
      </vt:variant>
      <vt:variant>
        <vt:lpwstr/>
      </vt:variant>
      <vt:variant>
        <vt:i4>5505048</vt:i4>
      </vt:variant>
      <vt:variant>
        <vt:i4>0</vt:i4>
      </vt:variant>
      <vt:variant>
        <vt:i4>0</vt:i4>
      </vt:variant>
      <vt:variant>
        <vt:i4>5</vt:i4>
      </vt:variant>
      <vt:variant>
        <vt:lpwstr>http://www.meyle.com/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MEYLE AG</dc:title>
  <dc:creator>MEYLE AG</dc:creator>
  <cp:lastModifiedBy>Galina Ponomareva</cp:lastModifiedBy>
  <cp:revision>2</cp:revision>
  <cp:lastPrinted>2009-12-16T11:09:00Z</cp:lastPrinted>
  <dcterms:created xsi:type="dcterms:W3CDTF">2017-03-06T15:13:00Z</dcterms:created>
  <dcterms:modified xsi:type="dcterms:W3CDTF">2017-03-06T15:13:00Z</dcterms:modified>
</cp:coreProperties>
</file>