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FD" w:rsidRPr="00FF7C48" w:rsidRDefault="00261DFD" w:rsidP="00261DFD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</w:rPr>
      </w:pPr>
      <w:r>
        <w:rPr>
          <w:rStyle w:val="x033494008-29112010"/>
          <w:rFonts w:ascii="Arial" w:hAnsi="Arial" w:cs="Arial"/>
          <w:b/>
          <w:sz w:val="28"/>
          <w:szCs w:val="28"/>
        </w:rPr>
        <w:t xml:space="preserve">Neu im Programm: </w:t>
      </w:r>
      <w:proofErr w:type="spellStart"/>
      <w:r>
        <w:rPr>
          <w:rStyle w:val="x033494008-29112010"/>
          <w:rFonts w:ascii="Arial" w:hAnsi="Arial" w:cs="Arial"/>
          <w:b/>
          <w:sz w:val="28"/>
          <w:szCs w:val="28"/>
        </w:rPr>
        <w:t>Meyle</w:t>
      </w:r>
      <w:proofErr w:type="spellEnd"/>
      <w:r>
        <w:rPr>
          <w:rStyle w:val="x033494008-29112010"/>
          <w:rFonts w:ascii="Arial" w:hAnsi="Arial" w:cs="Arial"/>
          <w:b/>
          <w:sz w:val="28"/>
          <w:szCs w:val="28"/>
        </w:rPr>
        <w:noBreakHyphen/>
        <w:t>HD-Querlenker für Land Rover</w:t>
      </w:r>
    </w:p>
    <w:p w:rsidR="00261DFD" w:rsidRPr="00261DFD" w:rsidRDefault="00261DFD" w:rsidP="00261DFD">
      <w:pPr>
        <w:spacing w:after="240"/>
        <w:jc w:val="both"/>
        <w:rPr>
          <w:rFonts w:ascii="Arial" w:hAnsi="Arial" w:cs="Arial"/>
          <w:b/>
        </w:rPr>
      </w:pPr>
      <w:r w:rsidRPr="00261DFD">
        <w:rPr>
          <w:rFonts w:ascii="Arial" w:hAnsi="Arial" w:cs="Arial"/>
          <w:b/>
        </w:rPr>
        <w:t xml:space="preserve">Längere Lebensdauer durch hochwertige Vollgummibuchse und verändertes Design </w:t>
      </w:r>
    </w:p>
    <w:p w:rsidR="00261DFD" w:rsidRDefault="00261DFD" w:rsidP="00261DF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 w:rsidRPr="00FF7C48">
        <w:rPr>
          <w:rFonts w:ascii="Arial" w:hAnsi="Arial" w:cs="Arial"/>
          <w:b/>
          <w:u w:val="single"/>
        </w:rPr>
        <w:t>Hamburg</w:t>
      </w:r>
      <w:r>
        <w:rPr>
          <w:rFonts w:ascii="Arial" w:hAnsi="Arial" w:cs="Arial"/>
          <w:b/>
          <w:u w:val="single"/>
        </w:rPr>
        <w:t>, 14. März 2017</w:t>
      </w:r>
      <w:r w:rsidRPr="00FF7C48">
        <w:rPr>
          <w:rFonts w:ascii="Arial" w:hAnsi="Arial" w:cs="Arial"/>
          <w:b/>
          <w:u w:val="single"/>
        </w:rPr>
        <w:t>.</w:t>
      </w:r>
      <w:r w:rsidRPr="00FF7C48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Meyle</w:t>
      </w:r>
      <w:proofErr w:type="spellEnd"/>
      <w:r>
        <w:rPr>
          <w:rFonts w:ascii="Arial" w:hAnsi="Arial" w:cs="Arial"/>
          <w:b/>
        </w:rPr>
        <w:t xml:space="preserve"> präsentiert sein Sortiment an </w:t>
      </w:r>
      <w:proofErr w:type="spellStart"/>
      <w:r>
        <w:rPr>
          <w:rFonts w:ascii="Arial" w:hAnsi="Arial" w:cs="Arial"/>
          <w:b/>
        </w:rPr>
        <w:t>Meyle</w:t>
      </w:r>
      <w:proofErr w:type="spellEnd"/>
      <w:r>
        <w:rPr>
          <w:rFonts w:ascii="Arial" w:hAnsi="Arial" w:cs="Arial"/>
          <w:b/>
        </w:rPr>
        <w:t xml:space="preserve">-HD-Querlenkern für Land Rover-Modelle. Durch ein verändertes Design und den Einsatz einer Vollgummibuchse an Stelle der Original-Hydrobuchse, haben die </w:t>
      </w:r>
      <w:proofErr w:type="spellStart"/>
      <w:r>
        <w:rPr>
          <w:rFonts w:ascii="Arial" w:hAnsi="Arial" w:cs="Arial"/>
          <w:b/>
        </w:rPr>
        <w:t>Meyle</w:t>
      </w:r>
      <w:proofErr w:type="spellEnd"/>
      <w:r>
        <w:rPr>
          <w:rFonts w:ascii="Arial" w:hAnsi="Arial" w:cs="Arial"/>
          <w:b/>
        </w:rPr>
        <w:t xml:space="preserve">-HD-Querlenker gegenüber der OE-Version eine deutlich längere Lebensdauer. Ein weiterer Vorteil: Auf alle </w:t>
      </w:r>
      <w:proofErr w:type="spellStart"/>
      <w:r>
        <w:rPr>
          <w:rFonts w:ascii="Arial" w:hAnsi="Arial" w:cs="Arial"/>
          <w:b/>
        </w:rPr>
        <w:t>Meyle</w:t>
      </w:r>
      <w:proofErr w:type="spellEnd"/>
      <w:r>
        <w:rPr>
          <w:rFonts w:ascii="Arial" w:hAnsi="Arial" w:cs="Arial"/>
          <w:b/>
        </w:rPr>
        <w:t xml:space="preserve">-HD-Teile gibt es vier Jahre Garantie. </w:t>
      </w:r>
    </w:p>
    <w:p w:rsidR="00261DFD" w:rsidRDefault="00261DFD" w:rsidP="00261DF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Häufig ist die Lebensdauer von Querlenkern durch einen frühzeitigen Verschleiß der Hydrobuchse verkürzt. Der Hamburger Hersteller erweitert deshalb sein Sortiment um sechs neue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 xml:space="preserve">-HD-Querlenker für Land Rover: Bei ihnen haben die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 xml:space="preserve">-Ingenieure die Original-Hydrobuchse durch eine Vollgummibuchse in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>-HD-Qualität ersetzt. Der Einsatz hochwertiger Elastomere, die sich bei Zug- und Druckbewegungen elastisch verformen und anschließend wieder in ihre ursprüngliche Form zurückfinden, sowie ein verändertes Design erhöhen die Lebensdauer gegenüber der OE-Version deutlich.</w:t>
      </w:r>
    </w:p>
    <w:p w:rsidR="00261DFD" w:rsidRDefault="00261DFD" w:rsidP="00261DF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neuen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 xml:space="preserve">-HD-Querlenker für die Land Rover-Modelle Discovery III ab Baujahr 2004 und Range Rover Sport ab Baujahr 2005 </w:t>
      </w:r>
      <w:r w:rsidRPr="00E938D0">
        <w:rPr>
          <w:rFonts w:ascii="Arial" w:hAnsi="Arial" w:cs="Arial"/>
        </w:rPr>
        <w:t>sind ab sofort unter</w:t>
      </w:r>
      <w:r>
        <w:rPr>
          <w:rFonts w:ascii="Arial" w:hAnsi="Arial" w:cs="Arial"/>
        </w:rPr>
        <w:t xml:space="preserve"> den folgenden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 xml:space="preserve">-Nummern erhältlich: </w:t>
      </w:r>
    </w:p>
    <w:p w:rsidR="00CD0767" w:rsidRPr="00CD0767" w:rsidRDefault="00261DFD" w:rsidP="00261DFD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r w:rsidRPr="00CD0767">
        <w:rPr>
          <w:rFonts w:ascii="Arial" w:hAnsi="Arial" w:cs="Arial"/>
        </w:rPr>
        <w:t>53-16 050 0000/HD und 53-16 050 0001/HD: Range Rover Sport ab Baujahr 2005</w:t>
      </w:r>
    </w:p>
    <w:p w:rsidR="00CD0767" w:rsidRPr="00CD0767" w:rsidRDefault="00261DFD" w:rsidP="00261DFD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r w:rsidRPr="00CD0767">
        <w:rPr>
          <w:rFonts w:ascii="Arial" w:hAnsi="Arial" w:cs="Arial"/>
        </w:rPr>
        <w:t>53-16 050 0009/HD und 53-16 050 0010/HD: Land Rover Discovery III</w:t>
      </w:r>
    </w:p>
    <w:p w:rsidR="00261DFD" w:rsidRPr="00CD0767" w:rsidRDefault="00261DFD" w:rsidP="00261DFD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bookmarkStart w:id="0" w:name="_GoBack"/>
      <w:bookmarkEnd w:id="0"/>
      <w:r w:rsidRPr="00CD0767">
        <w:rPr>
          <w:rFonts w:ascii="Arial" w:hAnsi="Arial" w:cs="Arial"/>
        </w:rPr>
        <w:t>53-16 050 0011/HD und 53-16 050 0012/HD: Land Rover Discovery III</w:t>
      </w:r>
    </w:p>
    <w:p w:rsidR="00261DFD" w:rsidRDefault="00261DFD" w:rsidP="00261DFD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verstärkte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 xml:space="preserve">-HD-Lagerbuchse für die drei Fahrzeuganwendungen ist separat austauschbar und unter der </w:t>
      </w:r>
      <w:proofErr w:type="spellStart"/>
      <w:r>
        <w:rPr>
          <w:rFonts w:ascii="Arial" w:hAnsi="Arial" w:cs="Arial"/>
        </w:rPr>
        <w:t>Meyle</w:t>
      </w:r>
      <w:proofErr w:type="spellEnd"/>
      <w:r>
        <w:rPr>
          <w:rFonts w:ascii="Arial" w:hAnsi="Arial" w:cs="Arial"/>
        </w:rPr>
        <w:t>-Nummer 53-14 610 0000/HD verfügbar.</w:t>
      </w:r>
    </w:p>
    <w:p w:rsidR="00261DFD" w:rsidRDefault="00261DFD" w:rsidP="00261DFD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u w:val="single"/>
        </w:rPr>
        <w:lastRenderedPageBreak/>
        <w:t>Meyle</w:t>
      </w:r>
      <w:proofErr w:type="spellEnd"/>
      <w:r>
        <w:rPr>
          <w:rFonts w:ascii="Arial" w:hAnsi="Arial" w:cs="Arial"/>
          <w:u w:val="single"/>
        </w:rPr>
        <w:t>-Werkstatt-Tipp</w:t>
      </w:r>
      <w:r w:rsidRPr="005327E3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Die Ingenieure des Hamburger Herstellers empfehlen, Vollgummilager </w:t>
      </w:r>
      <w:r w:rsidRPr="002412BC">
        <w:rPr>
          <w:rFonts w:ascii="Arial" w:hAnsi="Arial" w:cs="Arial"/>
        </w:rPr>
        <w:t>immer achsweise auszutauschen und ausschließlich in belasteter Position festzuziehen. S</w:t>
      </w:r>
      <w:r>
        <w:rPr>
          <w:rFonts w:ascii="Arial" w:hAnsi="Arial" w:cs="Arial"/>
        </w:rPr>
        <w:t>o lassen sich Rissbildungen und Ablösungen an den Gummi-Metall-Verbindungen vermeiden, und die Fahrdynamik bleibt erhalten. Nach Abschluss der Arbeiten ist stets eine Achsvermessung durchzuführen.</w:t>
      </w:r>
    </w:p>
    <w:p w:rsidR="001E2C60" w:rsidRDefault="001E2C60" w:rsidP="001E2C60"/>
    <w:p w:rsidR="001E2C60" w:rsidRDefault="001E2C60" w:rsidP="001E2C60">
      <w:pPr>
        <w:rPr>
          <w:rFonts w:ascii="Arial" w:hAnsi="Arial" w:cs="Arial"/>
        </w:rPr>
      </w:pP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Sie können die Pressetexte und Pressefotos herunterladen unter </w:t>
      </w:r>
      <w:hyperlink r:id="rId8" w:history="1">
        <w:r>
          <w:rPr>
            <w:rStyle w:val="Hyperlink"/>
            <w:rFonts w:ascii="Arial" w:hAnsi="Arial" w:cs="Arial"/>
            <w:sz w:val="18"/>
            <w:szCs w:val="20"/>
          </w:rPr>
          <w:t>www.meyle.com</w:t>
        </w:r>
      </w:hyperlink>
      <w:r>
        <w:rPr>
          <w:rFonts w:ascii="Arial" w:hAnsi="Arial" w:cs="Arial"/>
          <w:sz w:val="18"/>
          <w:szCs w:val="20"/>
        </w:rPr>
        <w:t xml:space="preserve"> oder als Datei bestellen. </w:t>
      </w: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Kontakt: </w:t>
      </w: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</w:p>
    <w:p w:rsidR="001E2C60" w:rsidRDefault="001E2C60" w:rsidP="001E2C60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Public Relations von Hoyningen-</w:t>
      </w:r>
      <w:proofErr w:type="spellStart"/>
      <w:r>
        <w:rPr>
          <w:rFonts w:ascii="Arial" w:hAnsi="Arial" w:cs="Arial"/>
          <w:sz w:val="18"/>
          <w:szCs w:val="20"/>
        </w:rPr>
        <w:t>Huene</w:t>
      </w:r>
      <w:proofErr w:type="spellEnd"/>
      <w:r>
        <w:rPr>
          <w:rFonts w:ascii="Arial" w:hAnsi="Arial" w:cs="Arial"/>
          <w:sz w:val="18"/>
          <w:szCs w:val="20"/>
        </w:rPr>
        <w:t xml:space="preserve">, Marc von Bandemer, Tel: +49 40 416208-17, E-Mail: </w:t>
      </w:r>
      <w:hyperlink r:id="rId9" w:history="1">
        <w:r>
          <w:rPr>
            <w:rStyle w:val="Hyperlink"/>
            <w:rFonts w:ascii="Arial" w:hAnsi="Arial" w:cs="Arial"/>
            <w:sz w:val="18"/>
            <w:szCs w:val="20"/>
          </w:rPr>
          <w:t>mvb@prvhh.de</w:t>
        </w:r>
      </w:hyperlink>
    </w:p>
    <w:p w:rsidR="001E2C60" w:rsidRDefault="00BB4961" w:rsidP="001E2C60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MEYLE</w:t>
      </w:r>
      <w:r w:rsidR="001E2C60">
        <w:rPr>
          <w:rFonts w:ascii="Arial" w:hAnsi="Arial" w:cs="Arial"/>
          <w:sz w:val="18"/>
          <w:szCs w:val="20"/>
        </w:rPr>
        <w:t xml:space="preserve"> AG, Annika Fuchs, Tel: +49 40 67506-519, E-Mail: </w:t>
      </w:r>
      <w:hyperlink r:id="rId10" w:history="1">
        <w:r w:rsidR="001E2C60">
          <w:rPr>
            <w:rStyle w:val="Hyperlink"/>
            <w:rFonts w:ascii="Arial" w:hAnsi="Arial" w:cs="Arial"/>
            <w:sz w:val="18"/>
            <w:szCs w:val="20"/>
          </w:rPr>
          <w:t>annika.fuchs@meyle.com</w:t>
        </w:r>
      </w:hyperlink>
      <w:r w:rsidR="001E2C60">
        <w:rPr>
          <w:rFonts w:ascii="Arial" w:hAnsi="Arial" w:cs="Arial"/>
          <w:sz w:val="18"/>
          <w:szCs w:val="20"/>
        </w:rPr>
        <w:t xml:space="preserve"> </w:t>
      </w:r>
    </w:p>
    <w:p w:rsidR="001E2C60" w:rsidRDefault="001E2C60" w:rsidP="001E2C60"/>
    <w:p w:rsidR="0092441E" w:rsidRPr="000C5CAA" w:rsidRDefault="0092441E" w:rsidP="000C5CAA"/>
    <w:sectPr w:rsidR="0092441E" w:rsidRPr="000C5CAA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45D" w:rsidRDefault="00C0445D">
      <w:r>
        <w:separator/>
      </w:r>
    </w:p>
  </w:endnote>
  <w:endnote w:type="continuationSeparator" w:id="0">
    <w:p w:rsidR="00C0445D" w:rsidRDefault="00C0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5A6CB1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45D" w:rsidRDefault="00C0445D">
      <w:r>
        <w:separator/>
      </w:r>
    </w:p>
  </w:footnote>
  <w:footnote w:type="continuationSeparator" w:id="0">
    <w:p w:rsidR="00C0445D" w:rsidRDefault="00C04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5A6CB1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5A6CB1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BA49EF" w:rsidRDefault="008E4750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 w:rsidRPr="00BA49EF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BA49EF" w:rsidRDefault="008E4750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 w:rsidRPr="00BA49EF"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26.5pt;height:97.5pt" o:bullet="t">
        <v:imagedata r:id="rId1" o:title=""/>
      </v:shape>
    </w:pict>
  </w:numPicBullet>
  <w:abstractNum w:abstractNumId="0">
    <w:nsid w:val="15D53129"/>
    <w:multiLevelType w:val="hybridMultilevel"/>
    <w:tmpl w:val="7298A3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6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32B85"/>
    <w:rsid w:val="00245D24"/>
    <w:rsid w:val="00261DFD"/>
    <w:rsid w:val="0027204A"/>
    <w:rsid w:val="0028757A"/>
    <w:rsid w:val="002B5FCB"/>
    <w:rsid w:val="002E52E6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67CB7"/>
    <w:rsid w:val="00571F5B"/>
    <w:rsid w:val="005738DC"/>
    <w:rsid w:val="005746F0"/>
    <w:rsid w:val="005A6CB1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033"/>
    <w:rsid w:val="007F0AA8"/>
    <w:rsid w:val="00826BED"/>
    <w:rsid w:val="00842227"/>
    <w:rsid w:val="00847DDF"/>
    <w:rsid w:val="00852D89"/>
    <w:rsid w:val="00862B4F"/>
    <w:rsid w:val="00886212"/>
    <w:rsid w:val="008B198B"/>
    <w:rsid w:val="008B5BCC"/>
    <w:rsid w:val="008C4F16"/>
    <w:rsid w:val="008D6B51"/>
    <w:rsid w:val="008E4750"/>
    <w:rsid w:val="008F0D1E"/>
    <w:rsid w:val="00912D33"/>
    <w:rsid w:val="00916791"/>
    <w:rsid w:val="0092441E"/>
    <w:rsid w:val="009B499A"/>
    <w:rsid w:val="00A16605"/>
    <w:rsid w:val="00A57708"/>
    <w:rsid w:val="00A75ED9"/>
    <w:rsid w:val="00B06F71"/>
    <w:rsid w:val="00B306E2"/>
    <w:rsid w:val="00B42477"/>
    <w:rsid w:val="00BA49EF"/>
    <w:rsid w:val="00BB4961"/>
    <w:rsid w:val="00BB5B42"/>
    <w:rsid w:val="00BC35F8"/>
    <w:rsid w:val="00BD1F9A"/>
    <w:rsid w:val="00BF6757"/>
    <w:rsid w:val="00C0445D"/>
    <w:rsid w:val="00CB3C35"/>
    <w:rsid w:val="00CB50D0"/>
    <w:rsid w:val="00CD0767"/>
    <w:rsid w:val="00D1714F"/>
    <w:rsid w:val="00D23B41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en-GB" w:eastAsia="en-GB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07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en-GB" w:eastAsia="en-GB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0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fuchs@mey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b@prvhh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2417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3</cp:revision>
  <cp:lastPrinted>2009-12-16T11:09:00Z</cp:lastPrinted>
  <dcterms:created xsi:type="dcterms:W3CDTF">2017-03-14T07:54:00Z</dcterms:created>
  <dcterms:modified xsi:type="dcterms:W3CDTF">2017-03-14T08:09:00Z</dcterms:modified>
</cp:coreProperties>
</file>