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62" w:rsidRDefault="00920762" w:rsidP="00920762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es-ES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es-ES"/>
        </w:rPr>
        <w:t>Novedad en el programa: Brazos de suspensión MEYLE-HD para Land Rover</w:t>
      </w:r>
    </w:p>
    <w:p w:rsidR="00920762" w:rsidRPr="00920762" w:rsidRDefault="00920762" w:rsidP="00920762">
      <w:pPr>
        <w:spacing w:after="240"/>
        <w:jc w:val="both"/>
        <w:rPr>
          <w:b/>
        </w:rPr>
      </w:pPr>
      <w:r w:rsidRPr="00920762">
        <w:rPr>
          <w:rFonts w:ascii="Arial" w:hAnsi="Arial" w:cs="Arial"/>
          <w:b/>
          <w:lang w:val="es-ES"/>
        </w:rPr>
        <w:t>Mayor vida útil gracias al casquillo de caucho macizo, de alta calidad, y al diseño modificado</w:t>
      </w:r>
    </w:p>
    <w:p w:rsidR="00920762" w:rsidRDefault="00920762" w:rsidP="0092076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Hamburgo, 14.03.2017.</w:t>
      </w:r>
      <w:r>
        <w:rPr>
          <w:rFonts w:ascii="Arial" w:hAnsi="Arial" w:cs="Arial"/>
          <w:b/>
          <w:lang w:val="es-ES"/>
        </w:rPr>
        <w:t xml:space="preserve"> MEYLE presenta su surtido de brazos de suspensión MEYLE-HD para los modelos Land Rover. Gracias al nuevo diseño y al empleo de un casquillo de caucho macizo en vez del casquillo hidráulico original, los brazos de suspensión MEYLE-HD  tienen una vida útil claramente mayor que la versión original. Y otra ventaja más: todas las piezas MEYLE-HD tienen una garantía de cuatro años. </w:t>
      </w:r>
    </w:p>
    <w:p w:rsidR="00920762" w:rsidRDefault="00920762" w:rsidP="0092076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menudo, la vida útil de los brazos de suspensión es acortada debido  a un desgaste prematuro del casquillo hidráulico. Por este motivo, el fabricante hamburgués amplía su surtido con seis nuevos brazos de suspensión MEYLE-HD para Land Rover: Los ingenieros de MEYLE han sustituido en ellos el casquillo hidráulico original por un casquillo de caucho macizo, de calidad MEYLE-HD. El empleo de elastómeros de alta calidad, que se deforman elásticamente en los movimientos de tracción y presión y luego recuperan su forma original, así como un diseño modificado prolongan de forma manifiesta la vida útil en comparación con la versión original. </w:t>
      </w:r>
    </w:p>
    <w:p w:rsidR="00920762" w:rsidRDefault="00920762" w:rsidP="0092076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nuevos brazos de suspensión MEYLE-HD para los modelos Land Rover Discovery III a partir del año 2004 y Range Rover Sport a partir del año 2005 pueden adquirirse a partir de ahora, con los siguientes números MEYLE:  </w:t>
      </w:r>
    </w:p>
    <w:p w:rsidR="00523C8A" w:rsidRDefault="00920762" w:rsidP="0092076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523C8A">
        <w:rPr>
          <w:rFonts w:ascii="Arial" w:hAnsi="Arial" w:cs="Arial"/>
        </w:rPr>
        <w:t>53-16 050 0000/HD y 53-16 050 0001/HD: Range Ro</w:t>
      </w:r>
      <w:r w:rsidR="00523C8A">
        <w:rPr>
          <w:rFonts w:ascii="Arial" w:hAnsi="Arial" w:cs="Arial"/>
        </w:rPr>
        <w:t>ver Sport a partir del año 2005</w:t>
      </w:r>
    </w:p>
    <w:p w:rsidR="00523C8A" w:rsidRDefault="00920762" w:rsidP="0092076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523C8A">
        <w:rPr>
          <w:rFonts w:ascii="Arial" w:hAnsi="Arial" w:cs="Arial"/>
        </w:rPr>
        <w:t>53-16 050 0009/HD y 53-16 050 00</w:t>
      </w:r>
      <w:r w:rsidR="00523C8A">
        <w:rPr>
          <w:rFonts w:ascii="Arial" w:hAnsi="Arial" w:cs="Arial"/>
        </w:rPr>
        <w:t>10/HD: Land Rover Discovery III</w:t>
      </w:r>
    </w:p>
    <w:p w:rsidR="00920762" w:rsidRPr="00523C8A" w:rsidRDefault="00920762" w:rsidP="0092076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bookmarkStart w:id="0" w:name="_GoBack"/>
      <w:bookmarkEnd w:id="0"/>
      <w:r w:rsidRPr="00523C8A">
        <w:rPr>
          <w:rFonts w:ascii="Arial" w:hAnsi="Arial" w:cs="Arial"/>
        </w:rPr>
        <w:t>53-16 050 0011/HD y 53-16 050 0012/HD: Land Rover Discovery III</w:t>
      </w:r>
    </w:p>
    <w:p w:rsidR="00920762" w:rsidRDefault="00920762" w:rsidP="009207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casquillo de caucho macizo MEYLE-HD para los tres modelos puede ser sustituido por separado y está disponible con el número MEYLE 53-14 610 0000/HD.</w:t>
      </w:r>
    </w:p>
    <w:p w:rsidR="00920762" w:rsidRDefault="00920762" w:rsidP="0092076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lastRenderedPageBreak/>
        <w:t>Sugerencia de taller MEYLE:</w:t>
      </w:r>
      <w:r>
        <w:rPr>
          <w:rFonts w:ascii="Arial" w:hAnsi="Arial" w:cs="Arial"/>
          <w:lang w:val="es-ES"/>
        </w:rPr>
        <w:t xml:space="preserve"> Los ingenieros del fabricante hamburgués aconsejan sustituir los casquillos de caucho macizo siempre de todo el eje, y apretarlos siempre en posición con carga. De esta manera se evitarán fisuras y desprendimientos en las uniones de caucho y metal, y se conservará la dinámica de marcha. Al término de los trabajos se deberá efectuar siempre una medición del eje.</w:t>
      </w:r>
    </w:p>
    <w:p w:rsidR="0092441E" w:rsidRPr="00920762" w:rsidRDefault="0092441E" w:rsidP="00ED1A68">
      <w:pPr>
        <w:rPr>
          <w:lang w:val="es-ES"/>
        </w:rPr>
      </w:pP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 w:rsidR="00920762">
        <w:fldChar w:fldCharType="begin"/>
      </w:r>
      <w:r w:rsidR="00920762">
        <w:instrText xml:space="preserve"> HYPERLINK "http://www.meyle.com" </w:instrText>
      </w:r>
      <w:r w:rsidR="00920762"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 w:rsidR="00920762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837E35" w:rsidRDefault="00837E35" w:rsidP="00837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="00920762">
        <w:rPr>
          <w:rFonts w:ascii="Arial" w:hAnsi="Arial" w:cs="Arial"/>
          <w:sz w:val="18"/>
          <w:szCs w:val="18"/>
        </w:rPr>
        <w:br/>
      </w:r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 w:rsidR="00920762">
        <w:fldChar w:fldCharType="begin"/>
      </w:r>
      <w:r w:rsidR="00920762">
        <w:instrText xml:space="preserve"> HYPERLINK "mailto:mvb@prvhh.de" </w:instrText>
      </w:r>
      <w:r w:rsidR="00920762"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 w:rsidR="00920762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MEYLE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837E35" w:rsidRPr="008A71EF" w:rsidRDefault="00837E35" w:rsidP="00837E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1A68" w:rsidRPr="00ED1A68" w:rsidRDefault="00ED1A68" w:rsidP="00ED1A68"/>
    <w:sectPr w:rsidR="00ED1A68" w:rsidRPr="00ED1A68" w:rsidSect="000C5CAA">
      <w:headerReference w:type="default" r:id="rId9"/>
      <w:footerReference w:type="default" r:id="rId10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F0" w:rsidRDefault="005729F0">
      <w:r>
        <w:separator/>
      </w:r>
    </w:p>
  </w:endnote>
  <w:endnote w:type="continuationSeparator" w:id="0">
    <w:p w:rsidR="005729F0" w:rsidRDefault="0057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2F037E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-702310</wp:posOffset>
          </wp:positionV>
          <wp:extent cx="5838825" cy="628650"/>
          <wp:effectExtent l="0" t="0" r="9525" b="0"/>
          <wp:wrapNone/>
          <wp:docPr id="2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ED"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F0" w:rsidRDefault="005729F0">
      <w:r>
        <w:separator/>
      </w:r>
    </w:p>
  </w:footnote>
  <w:footnote w:type="continuationSeparator" w:id="0">
    <w:p w:rsidR="005729F0" w:rsidRDefault="0057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2F037E" w:rsidP="008C2E82">
    <w:pPr>
      <w:pStyle w:val="Kopfzeile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DE4" w:rsidRPr="00841C55" w:rsidRDefault="00367DE4" w:rsidP="00367DE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</w:pPr>
                          <w:r w:rsidRPr="00841C55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  <w:t xml:space="preserve">Información de prensa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gv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" filled="f" stroked="f">
              <v:textbox>
                <w:txbxContent>
                  <w:p w:rsidR="00367DE4" w:rsidRPr="00841C55" w:rsidRDefault="00367DE4" w:rsidP="00367DE4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</w:pPr>
                    <w:r w:rsidRPr="00841C55"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  <w:t xml:space="preserve">Información de prensa </w:t>
                    </w:r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6.5pt;height:97.5pt" o:bullet="t">
        <v:imagedata r:id="rId1" o:title=""/>
      </v:shape>
    </w:pict>
  </w:numPicBullet>
  <w:abstractNum w:abstractNumId="0">
    <w:nsid w:val="15D53129"/>
    <w:multiLevelType w:val="hybridMultilevel"/>
    <w:tmpl w:val="7298A3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30F89"/>
    <w:rsid w:val="00042CC9"/>
    <w:rsid w:val="000774D1"/>
    <w:rsid w:val="000851CE"/>
    <w:rsid w:val="000A1B6B"/>
    <w:rsid w:val="000C5CAA"/>
    <w:rsid w:val="0010437D"/>
    <w:rsid w:val="001119AD"/>
    <w:rsid w:val="00116783"/>
    <w:rsid w:val="00122CBA"/>
    <w:rsid w:val="00164638"/>
    <w:rsid w:val="00176BE7"/>
    <w:rsid w:val="00191BBA"/>
    <w:rsid w:val="00195AC0"/>
    <w:rsid w:val="00195B75"/>
    <w:rsid w:val="001D1059"/>
    <w:rsid w:val="00220E6E"/>
    <w:rsid w:val="00245D24"/>
    <w:rsid w:val="0027204A"/>
    <w:rsid w:val="0028757A"/>
    <w:rsid w:val="002C41A6"/>
    <w:rsid w:val="002F037E"/>
    <w:rsid w:val="00307201"/>
    <w:rsid w:val="00362ABC"/>
    <w:rsid w:val="00367DE4"/>
    <w:rsid w:val="003753BA"/>
    <w:rsid w:val="003E6AA2"/>
    <w:rsid w:val="003F07BB"/>
    <w:rsid w:val="00424C34"/>
    <w:rsid w:val="004521AE"/>
    <w:rsid w:val="004933E9"/>
    <w:rsid w:val="004B7072"/>
    <w:rsid w:val="00506824"/>
    <w:rsid w:val="005133F7"/>
    <w:rsid w:val="00521DC2"/>
    <w:rsid w:val="00523C8A"/>
    <w:rsid w:val="0053327C"/>
    <w:rsid w:val="00536EEA"/>
    <w:rsid w:val="00554749"/>
    <w:rsid w:val="00567CB7"/>
    <w:rsid w:val="00571F5B"/>
    <w:rsid w:val="005729F0"/>
    <w:rsid w:val="005738DC"/>
    <w:rsid w:val="005A7A77"/>
    <w:rsid w:val="005B23F3"/>
    <w:rsid w:val="005B6FC5"/>
    <w:rsid w:val="005C255C"/>
    <w:rsid w:val="00617B81"/>
    <w:rsid w:val="00636535"/>
    <w:rsid w:val="0068648B"/>
    <w:rsid w:val="006B19D2"/>
    <w:rsid w:val="006D031E"/>
    <w:rsid w:val="006D0EA6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F0AA8"/>
    <w:rsid w:val="00826BED"/>
    <w:rsid w:val="00837E35"/>
    <w:rsid w:val="00841C55"/>
    <w:rsid w:val="00842227"/>
    <w:rsid w:val="008422C3"/>
    <w:rsid w:val="00847DDF"/>
    <w:rsid w:val="00852D89"/>
    <w:rsid w:val="00862B4F"/>
    <w:rsid w:val="00886212"/>
    <w:rsid w:val="008B198B"/>
    <w:rsid w:val="008B5BCC"/>
    <w:rsid w:val="008B7F12"/>
    <w:rsid w:val="008C2E82"/>
    <w:rsid w:val="008C4F16"/>
    <w:rsid w:val="00912D33"/>
    <w:rsid w:val="00920762"/>
    <w:rsid w:val="0092441E"/>
    <w:rsid w:val="009B499A"/>
    <w:rsid w:val="00A16605"/>
    <w:rsid w:val="00A57708"/>
    <w:rsid w:val="00A75ED9"/>
    <w:rsid w:val="00AD2CC6"/>
    <w:rsid w:val="00B06F71"/>
    <w:rsid w:val="00B306E2"/>
    <w:rsid w:val="00BC35F8"/>
    <w:rsid w:val="00BD0E1A"/>
    <w:rsid w:val="00BD1F9A"/>
    <w:rsid w:val="00BF6757"/>
    <w:rsid w:val="00C13A75"/>
    <w:rsid w:val="00C51065"/>
    <w:rsid w:val="00CB50D0"/>
    <w:rsid w:val="00D1714F"/>
    <w:rsid w:val="00D23B41"/>
    <w:rsid w:val="00E00280"/>
    <w:rsid w:val="00E533E9"/>
    <w:rsid w:val="00E72283"/>
    <w:rsid w:val="00EB23C7"/>
    <w:rsid w:val="00EB6FAC"/>
    <w:rsid w:val="00ED1A68"/>
    <w:rsid w:val="00F33EC2"/>
    <w:rsid w:val="00F93B43"/>
    <w:rsid w:val="00FA6673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920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920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2605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.</dc:creator>
  <cp:lastModifiedBy>Galina Ponomareva</cp:lastModifiedBy>
  <cp:revision>3</cp:revision>
  <cp:lastPrinted>2009-12-16T11:09:00Z</cp:lastPrinted>
  <dcterms:created xsi:type="dcterms:W3CDTF">2017-03-14T08:04:00Z</dcterms:created>
  <dcterms:modified xsi:type="dcterms:W3CDTF">2017-03-14T08:10:00Z</dcterms:modified>
</cp:coreProperties>
</file>