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18" w:rsidRDefault="00EB7518" w:rsidP="00EB7518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pl-PL"/>
        </w:rPr>
      </w:pPr>
      <w:r>
        <w:rPr>
          <w:rStyle w:val="x033494008-29112010"/>
          <w:rFonts w:ascii="Arial" w:hAnsi="Arial" w:cs="Arial"/>
          <w:b/>
          <w:sz w:val="28"/>
          <w:szCs w:val="28"/>
          <w:lang w:val="pl-PL"/>
        </w:rPr>
        <w:t>Nowość w programie: wahacz poprzeczny MEYLE-HD dla modeli Land Rover</w:t>
      </w:r>
    </w:p>
    <w:p w:rsidR="00EB7518" w:rsidRPr="00EB7518" w:rsidRDefault="00EB7518" w:rsidP="00EB7518">
      <w:pPr>
        <w:spacing w:after="240"/>
        <w:jc w:val="both"/>
        <w:rPr>
          <w:b/>
          <w:lang w:val="pl-PL"/>
        </w:rPr>
      </w:pPr>
      <w:r w:rsidRPr="00EB7518">
        <w:rPr>
          <w:rFonts w:ascii="Arial" w:hAnsi="Arial" w:cs="Arial"/>
          <w:b/>
          <w:lang w:val="pl-PL"/>
        </w:rPr>
        <w:t xml:space="preserve">Dłuższa żywotność dzięki wysokiej jakości tuleję z pełnej gumy i zmienioną konstrukcję </w:t>
      </w:r>
    </w:p>
    <w:p w:rsidR="00EB7518" w:rsidRDefault="00EB7518" w:rsidP="00EB751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pl-PL"/>
        </w:rPr>
      </w:pPr>
      <w:r w:rsidRPr="00EB7518">
        <w:rPr>
          <w:rFonts w:ascii="Arial" w:hAnsi="Arial" w:cs="Arial"/>
          <w:b/>
          <w:u w:val="single"/>
          <w:lang w:val="pl-PL"/>
        </w:rPr>
        <w:t>Hamburg, 14.03.2017.</w:t>
      </w:r>
      <w:r w:rsidRPr="00EB7518">
        <w:rPr>
          <w:rFonts w:ascii="Arial" w:hAnsi="Arial" w:cs="Arial"/>
          <w:b/>
          <w:lang w:val="pl-PL"/>
        </w:rPr>
        <w:t xml:space="preserve"> </w:t>
      </w:r>
      <w:r>
        <w:rPr>
          <w:rFonts w:ascii="Arial" w:hAnsi="Arial" w:cs="Arial"/>
          <w:b/>
          <w:lang w:val="pl-PL"/>
        </w:rPr>
        <w:t xml:space="preserve">MEYLE prezentuje swój asortyment wahaczy poprzecznych MEYLE-HD dla modeli Land Rover. Przez zmienioną konstrukcję i zastosowanie tulei z pełnej gumy w miejsce oryginalnej hydrotulei wahacze poprzeczne MEYLE-HD mają w porównaniu z wersją oryginalną posiadają wyraźnie dłuższą żywotność. Kolejna zaleta: na wszystkie części MEYLE-HD jest czteroletnia gwarancja. </w:t>
      </w:r>
    </w:p>
    <w:p w:rsidR="00EB7518" w:rsidRDefault="00EB7518" w:rsidP="00EB751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Często żywotność wahaczy poprzecznych zostaje skrócona z powodu przedwczesnego zużycia hydrotulei. Producent z Hamburga rozszerza dlatego swój asortyment o sześć nowych wahaczy poprzecznych MEYLE-HD dla modeli Land Rover: w nich MEYLE-HD. Zastosowanie wysokiej jakości elastomerów, które przy ściskaniu i rozciąganiu elastycznie się odkształcają, a następnie powracają do swojego pierwotnego kształtu, oraz zmieniona konstrukcja wyraźnie zwiększają żywotność w porównaniu z wersją oryginalna.</w:t>
      </w:r>
    </w:p>
    <w:p w:rsidR="00EB7518" w:rsidRDefault="00EB7518" w:rsidP="00EB751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Nowe wahacze poprzeczne MEYLE-HD do modeli Land Rover Discovery III od roku produkcji 2004 i Range Rover Sport od roku produkcji 2005 są dostępne od zaraz</w:t>
      </w:r>
      <w:r>
        <w:rPr>
          <w:rFonts w:ascii="Arial" w:hAnsi="Arial" w:cs="Arial"/>
          <w:color w:val="FF0000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pod następującymi numerami MEYLE: </w:t>
      </w:r>
    </w:p>
    <w:p w:rsidR="00EB7518" w:rsidRDefault="00EB7518" w:rsidP="00EB7518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bookmarkStart w:id="0" w:name="_GoBack"/>
      <w:r>
        <w:rPr>
          <w:rFonts w:ascii="Arial" w:hAnsi="Arial" w:cs="Arial"/>
          <w:lang w:val="pl-PL"/>
        </w:rPr>
        <w:t>53-16 050 0000/HD und 53-16 050 0001/HD: Range Rover Sport od roku produkcji 2005</w:t>
      </w:r>
    </w:p>
    <w:bookmarkEnd w:id="0"/>
    <w:p w:rsidR="00EB7518" w:rsidRDefault="00EB7518" w:rsidP="00EB7518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53-16 050 0009/HD und 53-16 050 0010/HD: Land Rover Discovery III</w:t>
      </w:r>
    </w:p>
    <w:p w:rsidR="00EB7518" w:rsidRDefault="00EB7518" w:rsidP="00EB7518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53-16 050 0011/HD und 53-16 050 0012/HD: Land Rover Discovery III</w:t>
      </w:r>
    </w:p>
    <w:p w:rsidR="00EB7518" w:rsidRDefault="00EB7518" w:rsidP="00EB7518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Wzmocniona tuleja łożyska MEYLE-HD dla tych trzech zastosowań jest  rownież wymienialna oddzielnie i jest dostępna pod numerem MEYLE 53-14 610 0000/HD.</w:t>
      </w:r>
    </w:p>
    <w:p w:rsidR="00EB7518" w:rsidRDefault="00EB7518" w:rsidP="00EB751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u w:val="single"/>
          <w:lang w:val="pl-PL"/>
        </w:rPr>
        <w:lastRenderedPageBreak/>
        <w:t>Porada MEYLE dla warsztatów:</w:t>
      </w:r>
      <w:r>
        <w:rPr>
          <w:rFonts w:ascii="Arial" w:hAnsi="Arial" w:cs="Arial"/>
          <w:lang w:val="pl-PL"/>
        </w:rPr>
        <w:t xml:space="preserve"> Inżynierowie producenta z Hamburga zalecają wymianę łożyska z pełnej gumy zawsze na całej osi i dociąganie go wyłącznie w pozycji pod obciążeniem. W ten sposób można uniknąć pęknięć i zerwania połączenia guma-metal, a dynamika jazdy pozostaje ta sama. Po zakończeniu prac zawsze należy przeprowadzić pomiar osi.</w:t>
      </w:r>
    </w:p>
    <w:p w:rsidR="00710C26" w:rsidRPr="003B7D3E" w:rsidRDefault="00710C26" w:rsidP="00710C26">
      <w:pPr>
        <w:rPr>
          <w:rFonts w:ascii="Arial" w:hAnsi="Arial" w:cs="Arial"/>
          <w:sz w:val="18"/>
          <w:szCs w:val="20"/>
          <w:lang w:val="pl-PL"/>
        </w:rPr>
      </w:pPr>
      <w:r w:rsidRPr="003B7D3E">
        <w:rPr>
          <w:rFonts w:ascii="Arial" w:hAnsi="Arial" w:cs="Arial"/>
          <w:sz w:val="18"/>
          <w:szCs w:val="20"/>
          <w:lang w:val="pl-PL"/>
        </w:rPr>
        <w:t xml:space="preserve">Teksty dla prasy i zdjęcia prasowe można pobrać ze strony </w:t>
      </w:r>
      <w:r w:rsidR="00282B1F">
        <w:fldChar w:fldCharType="begin"/>
      </w:r>
      <w:r w:rsidR="00282B1F" w:rsidRPr="00EB7518">
        <w:rPr>
          <w:lang w:val="pl-PL"/>
        </w:rPr>
        <w:instrText xml:space="preserve"> HYPERLINK "http://www.meyle.com/" </w:instrText>
      </w:r>
      <w:r w:rsidR="00282B1F">
        <w:fldChar w:fldCharType="separate"/>
      </w:r>
      <w:r w:rsidRPr="003B7D3E">
        <w:rPr>
          <w:rStyle w:val="Hyperlink"/>
          <w:rFonts w:ascii="Arial" w:hAnsi="Arial" w:cs="Arial"/>
          <w:sz w:val="18"/>
          <w:szCs w:val="20"/>
          <w:lang w:val="pl-PL"/>
        </w:rPr>
        <w:t>www.meyle.com</w:t>
      </w:r>
      <w:r w:rsidR="00282B1F">
        <w:rPr>
          <w:rStyle w:val="Hyperlink"/>
          <w:rFonts w:ascii="Arial" w:hAnsi="Arial" w:cs="Arial"/>
          <w:sz w:val="18"/>
          <w:szCs w:val="20"/>
          <w:lang w:val="pl-PL"/>
        </w:rPr>
        <w:fldChar w:fldCharType="end"/>
      </w:r>
      <w:r w:rsidRPr="003B7D3E">
        <w:rPr>
          <w:rFonts w:ascii="Arial" w:hAnsi="Arial" w:cs="Arial"/>
          <w:sz w:val="18"/>
          <w:szCs w:val="20"/>
          <w:lang w:val="pl-PL"/>
        </w:rPr>
        <w:t xml:space="preserve"> lub zamówić jako pliki. </w:t>
      </w:r>
      <w:r w:rsidR="00EB7518">
        <w:rPr>
          <w:rFonts w:ascii="Arial" w:hAnsi="Arial" w:cs="Arial"/>
          <w:sz w:val="18"/>
          <w:szCs w:val="20"/>
          <w:lang w:val="pl-PL"/>
        </w:rPr>
        <w:br/>
      </w:r>
    </w:p>
    <w:p w:rsidR="00710C26" w:rsidRDefault="00710C26" w:rsidP="00710C26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Kontakt: </w:t>
      </w:r>
      <w:r w:rsidR="00EB7518">
        <w:rPr>
          <w:rFonts w:ascii="Arial" w:hAnsi="Arial" w:cs="Arial"/>
          <w:sz w:val="18"/>
          <w:szCs w:val="20"/>
        </w:rPr>
        <w:br/>
      </w:r>
    </w:p>
    <w:p w:rsidR="00710C2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Public Relations von Hoyningen-</w:t>
      </w:r>
      <w:proofErr w:type="spellStart"/>
      <w:r>
        <w:rPr>
          <w:rFonts w:ascii="Arial" w:hAnsi="Arial" w:cs="Arial"/>
          <w:sz w:val="18"/>
          <w:szCs w:val="20"/>
        </w:rPr>
        <w:t>Huene</w:t>
      </w:r>
      <w:proofErr w:type="spellEnd"/>
      <w:r>
        <w:rPr>
          <w:rFonts w:ascii="Arial" w:hAnsi="Arial" w:cs="Arial"/>
          <w:sz w:val="18"/>
          <w:szCs w:val="20"/>
        </w:rPr>
        <w:t xml:space="preserve">, Marc von Bandemer, Tel: +49 40 416208-17, E-Mail: </w:t>
      </w:r>
      <w:hyperlink r:id="rId8" w:history="1">
        <w:r>
          <w:rPr>
            <w:rStyle w:val="Hyperlink"/>
            <w:rFonts w:ascii="Arial" w:hAnsi="Arial" w:cs="Arial"/>
            <w:sz w:val="18"/>
            <w:szCs w:val="20"/>
          </w:rPr>
          <w:t>mvb@prvhh.de</w:t>
        </w:r>
      </w:hyperlink>
    </w:p>
    <w:p w:rsidR="00710C2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MEYLE AG, Annika Fuchs, Tel: +49 40 67506-519, E-Mail: </w:t>
      </w:r>
      <w:hyperlink r:id="rId9" w:history="1">
        <w:r>
          <w:rPr>
            <w:rStyle w:val="Hyperlink"/>
            <w:rFonts w:ascii="Arial" w:hAnsi="Arial" w:cs="Arial"/>
            <w:sz w:val="18"/>
            <w:szCs w:val="20"/>
          </w:rPr>
          <w:t>annika.fuchs@meyle.com</w:t>
        </w:r>
      </w:hyperlink>
      <w:r>
        <w:rPr>
          <w:rFonts w:ascii="Arial" w:hAnsi="Arial" w:cs="Arial"/>
          <w:sz w:val="18"/>
          <w:szCs w:val="20"/>
        </w:rPr>
        <w:t xml:space="preserve"> </w:t>
      </w:r>
    </w:p>
    <w:p w:rsidR="00710C26" w:rsidRDefault="00710C26" w:rsidP="00710C26"/>
    <w:p w:rsidR="0092441E" w:rsidRPr="000C5CAA" w:rsidRDefault="0092441E" w:rsidP="000C5CAA"/>
    <w:sectPr w:rsidR="0092441E" w:rsidRPr="000C5CAA" w:rsidSect="000C5CAA">
      <w:headerReference w:type="even" r:id="rId10"/>
      <w:headerReference w:type="default" r:id="rId11"/>
      <w:footerReference w:type="default" r:id="rId12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B1F" w:rsidRDefault="00282B1F">
      <w:r>
        <w:separator/>
      </w:r>
    </w:p>
  </w:endnote>
  <w:endnote w:type="continuationSeparator" w:id="0">
    <w:p w:rsidR="00282B1F" w:rsidRDefault="00282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637D4B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B1F" w:rsidRDefault="00282B1F">
      <w:r>
        <w:separator/>
      </w:r>
    </w:p>
  </w:footnote>
  <w:footnote w:type="continuationSeparator" w:id="0">
    <w:p w:rsidR="00282B1F" w:rsidRDefault="00282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637D4B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637D4B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256315" w:rsidRDefault="00256315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</w:pPr>
                          <w:r w:rsidRPr="00256315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  <w:t>Teczka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256315" w:rsidRDefault="00256315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</w:pPr>
                    <w:r w:rsidRPr="00256315"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  <w:t>Teczka prasowa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26.5pt;height:97.5pt" o:bullet="t">
        <v:imagedata r:id="rId1" o:title=""/>
      </v:shape>
    </w:pict>
  </w:numPicBullet>
  <w:abstractNum w:abstractNumId="0">
    <w:nsid w:val="15D53129"/>
    <w:multiLevelType w:val="hybridMultilevel"/>
    <w:tmpl w:val="7298A3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6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56315"/>
    <w:rsid w:val="0027204A"/>
    <w:rsid w:val="00282B1F"/>
    <w:rsid w:val="0028757A"/>
    <w:rsid w:val="002E52E6"/>
    <w:rsid w:val="00303CF4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37D4B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10C26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771A8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53832"/>
    <w:rsid w:val="00E00280"/>
    <w:rsid w:val="00E41A5C"/>
    <w:rsid w:val="00E533E9"/>
    <w:rsid w:val="00E72283"/>
    <w:rsid w:val="00E811A5"/>
    <w:rsid w:val="00EB23C7"/>
    <w:rsid w:val="00EB4F98"/>
    <w:rsid w:val="00EB6FAC"/>
    <w:rsid w:val="00EB7518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EB75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75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B75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EB75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75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B7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b@prvhh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ika.fuchs@mey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2336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3</cp:revision>
  <cp:lastPrinted>2009-12-16T11:09:00Z</cp:lastPrinted>
  <dcterms:created xsi:type="dcterms:W3CDTF">2017-03-14T08:08:00Z</dcterms:created>
  <dcterms:modified xsi:type="dcterms:W3CDTF">2017-03-14T08:12:00Z</dcterms:modified>
</cp:coreProperties>
</file>