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1B" w:rsidRDefault="00E66A1B" w:rsidP="00E66A1B">
      <w:pPr>
        <w:spacing w:after="240"/>
        <w:jc w:val="both"/>
        <w:rPr>
          <w:rFonts w:ascii="Arial" w:hAnsi="Arial" w:cs="Arial"/>
          <w:b/>
        </w:rPr>
      </w:pPr>
      <w:r>
        <w:rPr>
          <w:rStyle w:val="x033494008-29112010"/>
          <w:rFonts w:ascii="Arial" w:hAnsi="Arial"/>
          <w:b/>
          <w:sz w:val="28"/>
        </w:rPr>
        <w:t xml:space="preserve">Le nouveau site de MEYLE </w:t>
      </w:r>
      <w:proofErr w:type="spellStart"/>
      <w:r>
        <w:rPr>
          <w:rStyle w:val="x033494008-29112010"/>
          <w:rFonts w:ascii="Arial" w:hAnsi="Arial"/>
          <w:b/>
          <w:sz w:val="28"/>
        </w:rPr>
        <w:t>complète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la </w:t>
      </w:r>
      <w:proofErr w:type="spellStart"/>
      <w:r>
        <w:rPr>
          <w:rStyle w:val="x033494008-29112010"/>
          <w:rFonts w:ascii="Arial" w:hAnsi="Arial"/>
          <w:b/>
          <w:sz w:val="28"/>
        </w:rPr>
        <w:t>refonte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de la marque </w:t>
      </w:r>
    </w:p>
    <w:p w:rsidR="00E66A1B" w:rsidRPr="00E66A1B" w:rsidRDefault="00E66A1B" w:rsidP="00E66A1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66A1B">
        <w:rPr>
          <w:rStyle w:val="Standard"/>
          <w:rFonts w:ascii="Arial" w:hAnsi="Arial"/>
          <w:b/>
        </w:rPr>
        <w:t xml:space="preserve">Site Internet </w:t>
      </w:r>
      <w:proofErr w:type="spellStart"/>
      <w:r w:rsidRPr="00E66A1B">
        <w:rPr>
          <w:rStyle w:val="Standard"/>
          <w:rFonts w:ascii="Arial" w:hAnsi="Arial"/>
          <w:b/>
        </w:rPr>
        <w:t>dans</w:t>
      </w:r>
      <w:proofErr w:type="spellEnd"/>
      <w:r w:rsidRPr="00E66A1B">
        <w:rPr>
          <w:rStyle w:val="Standard"/>
          <w:rFonts w:ascii="Arial" w:hAnsi="Arial"/>
          <w:b/>
        </w:rPr>
        <w:t xml:space="preserve"> le look </w:t>
      </w:r>
      <w:proofErr w:type="spellStart"/>
      <w:r w:rsidRPr="00E66A1B">
        <w:rPr>
          <w:rStyle w:val="Standard"/>
          <w:rFonts w:ascii="Arial" w:hAnsi="Arial"/>
          <w:b/>
        </w:rPr>
        <w:t>frais</w:t>
      </w:r>
      <w:proofErr w:type="spellEnd"/>
      <w:r w:rsidRPr="00E66A1B">
        <w:rPr>
          <w:rStyle w:val="Standard"/>
          <w:rFonts w:ascii="Arial" w:hAnsi="Arial"/>
          <w:b/>
        </w:rPr>
        <w:t xml:space="preserve"> de </w:t>
      </w:r>
      <w:proofErr w:type="gramStart"/>
      <w:r w:rsidRPr="00E66A1B">
        <w:rPr>
          <w:rStyle w:val="Standard"/>
          <w:rFonts w:ascii="Arial" w:hAnsi="Arial"/>
          <w:b/>
        </w:rPr>
        <w:t>MEYLE :</w:t>
      </w:r>
      <w:proofErr w:type="gramEnd"/>
      <w:r w:rsidRPr="00E66A1B">
        <w:rPr>
          <w:rStyle w:val="Standard"/>
          <w:rFonts w:ascii="Arial" w:hAnsi="Arial"/>
          <w:b/>
        </w:rPr>
        <w:t xml:space="preserve"> </w:t>
      </w:r>
      <w:proofErr w:type="spellStart"/>
      <w:r w:rsidRPr="00E66A1B">
        <w:rPr>
          <w:rStyle w:val="Standard"/>
          <w:rFonts w:ascii="Arial" w:hAnsi="Arial"/>
          <w:b/>
        </w:rPr>
        <w:t>Une</w:t>
      </w:r>
      <w:proofErr w:type="spellEnd"/>
      <w:r w:rsidRPr="00E66A1B">
        <w:rPr>
          <w:rStyle w:val="Standard"/>
          <w:rFonts w:ascii="Arial" w:hAnsi="Arial"/>
          <w:b/>
        </w:rPr>
        <w:t xml:space="preserve"> navigation </w:t>
      </w:r>
      <w:proofErr w:type="spellStart"/>
      <w:r w:rsidRPr="00E66A1B">
        <w:rPr>
          <w:rStyle w:val="Standard"/>
          <w:rFonts w:ascii="Arial" w:hAnsi="Arial"/>
          <w:b/>
        </w:rPr>
        <w:t>optimisée</w:t>
      </w:r>
      <w:proofErr w:type="spellEnd"/>
      <w:r w:rsidRPr="00E66A1B">
        <w:rPr>
          <w:rStyle w:val="Standard"/>
          <w:rFonts w:ascii="Arial" w:hAnsi="Arial"/>
          <w:b/>
        </w:rPr>
        <w:t xml:space="preserve"> </w:t>
      </w:r>
      <w:proofErr w:type="spellStart"/>
      <w:r w:rsidRPr="00E66A1B">
        <w:rPr>
          <w:rStyle w:val="Standard"/>
          <w:rFonts w:ascii="Arial" w:hAnsi="Arial"/>
          <w:b/>
        </w:rPr>
        <w:t>facilite</w:t>
      </w:r>
      <w:proofErr w:type="spellEnd"/>
      <w:r w:rsidRPr="00E66A1B">
        <w:rPr>
          <w:rStyle w:val="Standard"/>
          <w:rFonts w:ascii="Arial" w:hAnsi="Arial"/>
          <w:b/>
        </w:rPr>
        <w:t xml:space="preserve"> le </w:t>
      </w:r>
      <w:proofErr w:type="spellStart"/>
      <w:r w:rsidRPr="00E66A1B">
        <w:rPr>
          <w:rStyle w:val="Standard"/>
          <w:rFonts w:ascii="Arial" w:hAnsi="Arial"/>
          <w:b/>
        </w:rPr>
        <w:t>quotidien</w:t>
      </w:r>
      <w:proofErr w:type="spellEnd"/>
      <w:r w:rsidRPr="00E66A1B">
        <w:rPr>
          <w:rStyle w:val="Standard"/>
          <w:rFonts w:ascii="Arial" w:hAnsi="Arial"/>
          <w:b/>
        </w:rPr>
        <w:t xml:space="preserve"> des </w:t>
      </w:r>
      <w:proofErr w:type="spellStart"/>
      <w:r w:rsidRPr="00E66A1B">
        <w:rPr>
          <w:rStyle w:val="Standard"/>
          <w:rFonts w:ascii="Arial" w:hAnsi="Arial"/>
          <w:b/>
        </w:rPr>
        <w:t>grossistes</w:t>
      </w:r>
      <w:proofErr w:type="spellEnd"/>
      <w:r w:rsidRPr="00E66A1B">
        <w:rPr>
          <w:rStyle w:val="Standard"/>
          <w:rFonts w:ascii="Arial" w:hAnsi="Arial"/>
          <w:b/>
        </w:rPr>
        <w:t xml:space="preserve"> et des </w:t>
      </w:r>
      <w:proofErr w:type="spellStart"/>
      <w:r w:rsidRPr="00E66A1B">
        <w:rPr>
          <w:rStyle w:val="Standard"/>
          <w:rFonts w:ascii="Arial" w:hAnsi="Arial"/>
          <w:b/>
        </w:rPr>
        <w:t>réparateurs</w:t>
      </w:r>
      <w:proofErr w:type="spellEnd"/>
      <w:r w:rsidRPr="00E66A1B">
        <w:rPr>
          <w:rStyle w:val="Standard"/>
          <w:rFonts w:ascii="Arial" w:hAnsi="Arial"/>
          <w:b/>
        </w:rPr>
        <w:t xml:space="preserve"> automobiles</w:t>
      </w:r>
    </w:p>
    <w:p w:rsidR="00E66A1B" w:rsidRDefault="00E66A1B" w:rsidP="00E66A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Style w:val="Standard"/>
          <w:rFonts w:ascii="Arial" w:hAnsi="Arial"/>
          <w:u w:val="single"/>
        </w:rPr>
        <w:t>Hambourg</w:t>
      </w:r>
      <w:proofErr w:type="spellEnd"/>
      <w:r>
        <w:rPr>
          <w:rStyle w:val="Standard"/>
          <w:rFonts w:ascii="Arial" w:hAnsi="Arial"/>
          <w:u w:val="single"/>
        </w:rPr>
        <w:t xml:space="preserve">, 22 </w:t>
      </w:r>
      <w:proofErr w:type="spellStart"/>
      <w:r>
        <w:rPr>
          <w:rStyle w:val="Standard"/>
          <w:rFonts w:ascii="Arial" w:hAnsi="Arial"/>
          <w:u w:val="single"/>
        </w:rPr>
        <w:t>novembre</w:t>
      </w:r>
      <w:proofErr w:type="spellEnd"/>
      <w:r>
        <w:rPr>
          <w:rStyle w:val="Standard"/>
          <w:rFonts w:ascii="Arial" w:hAnsi="Arial"/>
          <w:u w:val="single"/>
        </w:rPr>
        <w:t xml:space="preserve"> 2016</w:t>
      </w:r>
      <w:r>
        <w:rPr>
          <w:rStyle w:val="Standard"/>
          <w:rFonts w:ascii="Arial" w:hAnsi="Arial"/>
          <w:color w:val="FF0000"/>
        </w:rPr>
        <w:t xml:space="preserve"> </w:t>
      </w:r>
      <w:r>
        <w:rPr>
          <w:rStyle w:val="Standard"/>
          <w:rFonts w:ascii="Arial" w:hAnsi="Arial"/>
        </w:rPr>
        <w:t xml:space="preserve">La marque MEYLE </w:t>
      </w:r>
      <w:proofErr w:type="spellStart"/>
      <w:r>
        <w:rPr>
          <w:rStyle w:val="Standard"/>
          <w:rFonts w:ascii="Arial" w:hAnsi="Arial"/>
        </w:rPr>
        <w:t>est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synonyme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compétence</w:t>
      </w:r>
      <w:proofErr w:type="spellEnd"/>
      <w:r>
        <w:rPr>
          <w:rStyle w:val="Standard"/>
          <w:rFonts w:ascii="Arial" w:hAnsi="Arial"/>
        </w:rPr>
        <w:t xml:space="preserve">, de </w:t>
      </w:r>
      <w:proofErr w:type="spellStart"/>
      <w:r>
        <w:rPr>
          <w:rStyle w:val="Standard"/>
          <w:rFonts w:ascii="Arial" w:hAnsi="Arial"/>
        </w:rPr>
        <w:t>qualité</w:t>
      </w:r>
      <w:proofErr w:type="spellEnd"/>
      <w:r>
        <w:rPr>
          <w:rStyle w:val="Standard"/>
          <w:rFonts w:ascii="Arial" w:hAnsi="Arial"/>
        </w:rPr>
        <w:t xml:space="preserve"> et de service. </w:t>
      </w:r>
      <w:proofErr w:type="spellStart"/>
      <w:proofErr w:type="gramStart"/>
      <w:r>
        <w:rPr>
          <w:rStyle w:val="Standard"/>
          <w:rFonts w:ascii="Arial" w:hAnsi="Arial"/>
        </w:rPr>
        <w:t>Ces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valeurs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exprimées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le nouveau slogan "Driver's best friend" avec </w:t>
      </w:r>
      <w:proofErr w:type="spellStart"/>
      <w:r>
        <w:rPr>
          <w:rStyle w:val="Standard"/>
          <w:rFonts w:ascii="Arial" w:hAnsi="Arial"/>
        </w:rPr>
        <w:t>lequel</w:t>
      </w:r>
      <w:proofErr w:type="spellEnd"/>
      <w:r>
        <w:rPr>
          <w:rStyle w:val="Standard"/>
          <w:rFonts w:ascii="Arial" w:hAnsi="Arial"/>
        </w:rPr>
        <w:t xml:space="preserve"> MEYLE </w:t>
      </w:r>
      <w:proofErr w:type="spellStart"/>
      <w:r>
        <w:rPr>
          <w:rStyle w:val="Standard"/>
          <w:rFonts w:ascii="Arial" w:hAnsi="Arial"/>
        </w:rPr>
        <w:t>s'est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présenté</w:t>
      </w:r>
      <w:proofErr w:type="spellEnd"/>
      <w:r>
        <w:rPr>
          <w:rStyle w:val="Standard"/>
          <w:rFonts w:ascii="Arial" w:hAnsi="Arial"/>
        </w:rPr>
        <w:t xml:space="preserve"> au salon </w:t>
      </w:r>
      <w:proofErr w:type="spellStart"/>
      <w:r>
        <w:rPr>
          <w:rFonts w:ascii="Arial" w:hAnsi="Arial" w:cs="Arial"/>
        </w:rPr>
        <w:t>Automechanika</w:t>
      </w:r>
      <w:proofErr w:type="spellEnd"/>
      <w:r>
        <w:rPr>
          <w:rFonts w:ascii="Arial" w:hAnsi="Arial" w:cs="Arial"/>
        </w:rPr>
        <w:t xml:space="preserve"> Frankfurt </w:t>
      </w:r>
      <w:r>
        <w:rPr>
          <w:rStyle w:val="Standard"/>
          <w:rFonts w:ascii="Arial" w:hAnsi="Arial"/>
        </w:rPr>
        <w:t>2016.</w:t>
      </w:r>
      <w:proofErr w:type="gramEnd"/>
      <w:r>
        <w:rPr>
          <w:rStyle w:val="Standard"/>
          <w:rFonts w:ascii="Arial" w:hAnsi="Arial"/>
        </w:rPr>
        <w:t xml:space="preserve"> La nouvelle image de la marque </w:t>
      </w:r>
      <w:proofErr w:type="spellStart"/>
      <w:r>
        <w:rPr>
          <w:rStyle w:val="Standard"/>
          <w:rFonts w:ascii="Arial" w:hAnsi="Arial"/>
        </w:rPr>
        <w:t>est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désormais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complétée</w:t>
      </w:r>
      <w:proofErr w:type="spellEnd"/>
      <w:r>
        <w:rPr>
          <w:rStyle w:val="Standard"/>
          <w:rFonts w:ascii="Arial" w:hAnsi="Arial"/>
        </w:rPr>
        <w:t xml:space="preserve"> par un site </w:t>
      </w:r>
      <w:proofErr w:type="spellStart"/>
      <w:proofErr w:type="gramStart"/>
      <w:r>
        <w:rPr>
          <w:rStyle w:val="Standard"/>
          <w:rFonts w:ascii="Arial" w:hAnsi="Arial"/>
        </w:rPr>
        <w:t>revisité</w:t>
      </w:r>
      <w:proofErr w:type="spellEnd"/>
      <w:r>
        <w:rPr>
          <w:rStyle w:val="Standard"/>
          <w:rFonts w:ascii="Arial" w:hAnsi="Arial"/>
        </w:rPr>
        <w:t xml:space="preserve"> :</w:t>
      </w:r>
      <w:proofErr w:type="gramEnd"/>
      <w:r>
        <w:rPr>
          <w:rStyle w:val="Standard"/>
          <w:rFonts w:ascii="Arial" w:hAnsi="Arial"/>
        </w:rPr>
        <w:t xml:space="preserve"> À </w:t>
      </w:r>
      <w:proofErr w:type="spellStart"/>
      <w:r>
        <w:rPr>
          <w:rStyle w:val="Standard"/>
          <w:rFonts w:ascii="Arial" w:hAnsi="Arial"/>
        </w:rPr>
        <w:t>l'adresse</w:t>
      </w:r>
      <w:proofErr w:type="spellEnd"/>
      <w:r>
        <w:rPr>
          <w:rStyle w:val="Standard"/>
          <w:rFonts w:ascii="Arial" w:hAnsi="Arial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www.meyle.com</w:t>
        </w:r>
      </w:hyperlink>
      <w:r>
        <w:rPr>
          <w:rStyle w:val="Standard"/>
          <w:rFonts w:ascii="Arial" w:hAnsi="Arial"/>
        </w:rPr>
        <w:t xml:space="preserve"> MEYLE se </w:t>
      </w:r>
      <w:proofErr w:type="spellStart"/>
      <w:r>
        <w:rPr>
          <w:rStyle w:val="Standard"/>
          <w:rFonts w:ascii="Arial" w:hAnsi="Arial"/>
        </w:rPr>
        <w:t>présente</w:t>
      </w:r>
      <w:proofErr w:type="spellEnd"/>
      <w:r>
        <w:rPr>
          <w:rStyle w:val="Standard"/>
          <w:rFonts w:ascii="Arial" w:hAnsi="Arial"/>
        </w:rPr>
        <w:t xml:space="preserve"> avec un site encore plus </w:t>
      </w:r>
      <w:proofErr w:type="spellStart"/>
      <w:r>
        <w:rPr>
          <w:rStyle w:val="Standard"/>
          <w:rFonts w:ascii="Arial" w:hAnsi="Arial"/>
        </w:rPr>
        <w:t>intuitif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un look </w:t>
      </w:r>
      <w:proofErr w:type="spellStart"/>
      <w:r>
        <w:rPr>
          <w:rStyle w:val="Standard"/>
          <w:rFonts w:ascii="Arial" w:hAnsi="Arial"/>
        </w:rPr>
        <w:t>moderne</w:t>
      </w:r>
      <w:proofErr w:type="spellEnd"/>
      <w:r>
        <w:rPr>
          <w:rStyle w:val="Standard"/>
          <w:rFonts w:ascii="Arial" w:hAnsi="Arial"/>
        </w:rPr>
        <w:t xml:space="preserve">. </w:t>
      </w:r>
    </w:p>
    <w:p w:rsidR="00E66A1B" w:rsidRDefault="00E66A1B" w:rsidP="00E66A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Style w:val="Standard"/>
          <w:rFonts w:ascii="Arial" w:hAnsi="Arial"/>
        </w:rPr>
        <w:t>Ainsi</w:t>
      </w:r>
      <w:proofErr w:type="spellEnd"/>
      <w:r>
        <w:rPr>
          <w:rStyle w:val="Standard"/>
          <w:rFonts w:ascii="Arial" w:hAnsi="Arial"/>
        </w:rPr>
        <w:t xml:space="preserve">, le nouveau site se concentre par son design </w:t>
      </w:r>
      <w:proofErr w:type="spellStart"/>
      <w:r>
        <w:rPr>
          <w:rStyle w:val="Standard"/>
          <w:rFonts w:ascii="Arial" w:hAnsi="Arial"/>
        </w:rPr>
        <w:t>sur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l'essentiel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s'ajuste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dynamiquement</w:t>
      </w:r>
      <w:proofErr w:type="spellEnd"/>
      <w:r>
        <w:rPr>
          <w:rStyle w:val="Standard"/>
          <w:rFonts w:ascii="Arial" w:hAnsi="Arial"/>
        </w:rPr>
        <w:t xml:space="preserve"> à </w:t>
      </w:r>
      <w:proofErr w:type="spellStart"/>
      <w:r>
        <w:rPr>
          <w:rStyle w:val="Standard"/>
          <w:rFonts w:ascii="Arial" w:hAnsi="Arial"/>
        </w:rPr>
        <w:t>l'écran</w:t>
      </w:r>
      <w:proofErr w:type="spellEnd"/>
      <w:r>
        <w:rPr>
          <w:rStyle w:val="Standard"/>
          <w:rFonts w:ascii="Arial" w:hAnsi="Arial"/>
        </w:rPr>
        <w:t xml:space="preserve"> des PC, </w:t>
      </w:r>
      <w:proofErr w:type="spellStart"/>
      <w:r>
        <w:rPr>
          <w:rStyle w:val="Standard"/>
          <w:rFonts w:ascii="Arial" w:hAnsi="Arial"/>
        </w:rPr>
        <w:t>tablettes</w:t>
      </w:r>
      <w:proofErr w:type="spellEnd"/>
      <w:r>
        <w:rPr>
          <w:rStyle w:val="Standard"/>
          <w:rFonts w:ascii="Arial" w:hAnsi="Arial"/>
        </w:rPr>
        <w:t xml:space="preserve"> et smartphone. Par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navigation </w:t>
      </w:r>
      <w:proofErr w:type="spellStart"/>
      <w:r>
        <w:rPr>
          <w:rStyle w:val="Standard"/>
          <w:rFonts w:ascii="Arial" w:hAnsi="Arial"/>
        </w:rPr>
        <w:t>optimisée</w:t>
      </w:r>
      <w:proofErr w:type="spellEnd"/>
      <w:r>
        <w:rPr>
          <w:rStyle w:val="Standard"/>
          <w:rFonts w:ascii="Arial" w:hAnsi="Arial"/>
        </w:rPr>
        <w:t xml:space="preserve">, le nouveau site Internet de MEYLE </w:t>
      </w:r>
      <w:proofErr w:type="spellStart"/>
      <w:r>
        <w:rPr>
          <w:rStyle w:val="Standard"/>
          <w:rFonts w:ascii="Arial" w:hAnsi="Arial"/>
        </w:rPr>
        <w:t>devient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également</w:t>
      </w:r>
      <w:proofErr w:type="spellEnd"/>
      <w:r>
        <w:rPr>
          <w:rStyle w:val="Standard"/>
          <w:rFonts w:ascii="Arial" w:hAnsi="Arial"/>
        </w:rPr>
        <w:t xml:space="preserve"> le "Driver's best friend". Les </w:t>
      </w:r>
      <w:proofErr w:type="spellStart"/>
      <w:r>
        <w:rPr>
          <w:rStyle w:val="Standard"/>
          <w:rFonts w:ascii="Arial" w:hAnsi="Arial"/>
        </w:rPr>
        <w:t>réparateurs</w:t>
      </w:r>
      <w:proofErr w:type="spellEnd"/>
      <w:r>
        <w:rPr>
          <w:rStyle w:val="Standard"/>
          <w:rFonts w:ascii="Arial" w:hAnsi="Arial"/>
        </w:rPr>
        <w:t xml:space="preserve"> automobiles, les </w:t>
      </w:r>
      <w:proofErr w:type="spellStart"/>
      <w:r>
        <w:rPr>
          <w:rStyle w:val="Standard"/>
          <w:rFonts w:ascii="Arial" w:hAnsi="Arial"/>
        </w:rPr>
        <w:t>grossistes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les prospects </w:t>
      </w:r>
      <w:proofErr w:type="spellStart"/>
      <w:r>
        <w:rPr>
          <w:rStyle w:val="Standard"/>
          <w:rFonts w:ascii="Arial" w:hAnsi="Arial"/>
        </w:rPr>
        <w:t>trouveront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désormais</w:t>
      </w:r>
      <w:proofErr w:type="spellEnd"/>
      <w:r>
        <w:rPr>
          <w:rStyle w:val="Standard"/>
          <w:rFonts w:ascii="Arial" w:hAnsi="Arial"/>
        </w:rPr>
        <w:t xml:space="preserve"> plus </w:t>
      </w:r>
      <w:proofErr w:type="spellStart"/>
      <w:r>
        <w:rPr>
          <w:rStyle w:val="Standard"/>
          <w:rFonts w:ascii="Arial" w:hAnsi="Arial"/>
        </w:rPr>
        <w:t>facilement</w:t>
      </w:r>
      <w:proofErr w:type="spellEnd"/>
      <w:r>
        <w:rPr>
          <w:rStyle w:val="Standard"/>
          <w:rFonts w:ascii="Arial" w:hAnsi="Arial"/>
        </w:rPr>
        <w:t xml:space="preserve"> et plus </w:t>
      </w:r>
      <w:proofErr w:type="spellStart"/>
      <w:r>
        <w:rPr>
          <w:rStyle w:val="Standard"/>
          <w:rFonts w:ascii="Arial" w:hAnsi="Arial"/>
        </w:rPr>
        <w:t>rapidement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toutes</w:t>
      </w:r>
      <w:proofErr w:type="spell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informations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ils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besoin</w:t>
      </w:r>
      <w:proofErr w:type="spellEnd"/>
      <w:r>
        <w:rPr>
          <w:rStyle w:val="Standard"/>
          <w:rFonts w:ascii="Arial" w:hAnsi="Arial"/>
        </w:rPr>
        <w:t xml:space="preserve">. Les </w:t>
      </w:r>
      <w:proofErr w:type="spellStart"/>
      <w:r>
        <w:rPr>
          <w:rStyle w:val="Standard"/>
          <w:rFonts w:ascii="Arial" w:hAnsi="Arial"/>
        </w:rPr>
        <w:t>rubriques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Voitures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particulières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Poids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lourds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Véhicules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utilitaires</w:t>
      </w:r>
      <w:proofErr w:type="spellEnd"/>
      <w:r>
        <w:rPr>
          <w:rStyle w:val="Standard"/>
          <w:rFonts w:ascii="Arial" w:hAnsi="Arial"/>
        </w:rPr>
        <w:t xml:space="preserve"> et le centre de </w:t>
      </w:r>
      <w:proofErr w:type="spellStart"/>
      <w:r>
        <w:rPr>
          <w:rStyle w:val="Standard"/>
          <w:rFonts w:ascii="Arial" w:hAnsi="Arial"/>
        </w:rPr>
        <w:t>téléchargement</w:t>
      </w:r>
      <w:proofErr w:type="spellEnd"/>
      <w:r>
        <w:rPr>
          <w:rStyle w:val="Standard"/>
          <w:rFonts w:ascii="Arial" w:hAnsi="Arial"/>
        </w:rPr>
        <w:t xml:space="preserve"> se </w:t>
      </w:r>
      <w:proofErr w:type="spellStart"/>
      <w:r>
        <w:rPr>
          <w:rStyle w:val="Standard"/>
          <w:rFonts w:ascii="Arial" w:hAnsi="Arial"/>
        </w:rPr>
        <w:t>présentent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un design </w:t>
      </w:r>
      <w:proofErr w:type="spellStart"/>
      <w:r>
        <w:rPr>
          <w:rStyle w:val="Standard"/>
          <w:rFonts w:ascii="Arial" w:hAnsi="Arial"/>
        </w:rPr>
        <w:t>clair</w:t>
      </w:r>
      <w:proofErr w:type="spellEnd"/>
      <w:r>
        <w:rPr>
          <w:rStyle w:val="Standard"/>
          <w:rFonts w:ascii="Arial" w:hAnsi="Arial"/>
        </w:rPr>
        <w:t xml:space="preserve"> et </w:t>
      </w:r>
      <w:proofErr w:type="spellStart"/>
      <w:r>
        <w:rPr>
          <w:rStyle w:val="Standard"/>
          <w:rFonts w:ascii="Arial" w:hAnsi="Arial"/>
        </w:rPr>
        <w:t>sont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classés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manière</w:t>
      </w:r>
      <w:proofErr w:type="spellEnd"/>
      <w:r>
        <w:rPr>
          <w:rStyle w:val="Standard"/>
          <w:rFonts w:ascii="Arial" w:hAnsi="Arial"/>
        </w:rPr>
        <w:t xml:space="preserve"> simple en </w:t>
      </w:r>
      <w:proofErr w:type="spellStart"/>
      <w:r>
        <w:rPr>
          <w:rStyle w:val="Standard"/>
          <w:rFonts w:ascii="Arial" w:hAnsi="Arial"/>
        </w:rPr>
        <w:t>groupes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produits</w:t>
      </w:r>
      <w:proofErr w:type="spellEnd"/>
      <w:r>
        <w:rPr>
          <w:rStyle w:val="Standard"/>
          <w:rFonts w:ascii="Arial" w:hAnsi="Arial"/>
        </w:rPr>
        <w:t xml:space="preserve">.  En plus des </w:t>
      </w:r>
      <w:proofErr w:type="spellStart"/>
      <w:r>
        <w:rPr>
          <w:rStyle w:val="Standard"/>
          <w:rFonts w:ascii="Arial" w:hAnsi="Arial"/>
        </w:rPr>
        <w:t>informations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détaillées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sur</w:t>
      </w:r>
      <w:proofErr w:type="spell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groupes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produits</w:t>
      </w:r>
      <w:proofErr w:type="spellEnd"/>
      <w:r>
        <w:rPr>
          <w:rStyle w:val="Standard"/>
          <w:rFonts w:ascii="Arial" w:hAnsi="Arial"/>
        </w:rPr>
        <w:t xml:space="preserve">, les </w:t>
      </w:r>
      <w:proofErr w:type="spellStart"/>
      <w:r>
        <w:rPr>
          <w:rStyle w:val="Standard"/>
          <w:rFonts w:ascii="Arial" w:hAnsi="Arial"/>
        </w:rPr>
        <w:t>téléchargements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consignes</w:t>
      </w:r>
      <w:proofErr w:type="spellEnd"/>
      <w:r>
        <w:rPr>
          <w:rStyle w:val="Standard"/>
          <w:rFonts w:ascii="Arial" w:hAnsi="Arial"/>
        </w:rPr>
        <w:t xml:space="preserve"> de montage, </w:t>
      </w:r>
      <w:proofErr w:type="spellStart"/>
      <w:r>
        <w:rPr>
          <w:rStyle w:val="Standard"/>
          <w:rFonts w:ascii="Arial" w:hAnsi="Arial"/>
        </w:rPr>
        <w:t>il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est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également</w:t>
      </w:r>
      <w:proofErr w:type="spellEnd"/>
      <w:r>
        <w:rPr>
          <w:rStyle w:val="Standard"/>
          <w:rFonts w:ascii="Arial" w:hAnsi="Arial"/>
        </w:rPr>
        <w:t xml:space="preserve"> possible </w:t>
      </w:r>
      <w:proofErr w:type="spellStart"/>
      <w:r>
        <w:rPr>
          <w:rStyle w:val="Standard"/>
          <w:rFonts w:ascii="Arial" w:hAnsi="Arial"/>
        </w:rPr>
        <w:t>d'y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trouver</w:t>
      </w:r>
      <w:proofErr w:type="spell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produits-phares</w:t>
      </w:r>
      <w:proofErr w:type="spellEnd"/>
      <w:r>
        <w:rPr>
          <w:rStyle w:val="Standard"/>
          <w:rFonts w:ascii="Arial" w:hAnsi="Arial"/>
        </w:rPr>
        <w:t xml:space="preserve">. La </w:t>
      </w:r>
      <w:proofErr w:type="spellStart"/>
      <w:r>
        <w:rPr>
          <w:rStyle w:val="Standard"/>
          <w:rFonts w:ascii="Arial" w:hAnsi="Arial"/>
        </w:rPr>
        <w:t>présentation</w:t>
      </w:r>
      <w:proofErr w:type="spellEnd"/>
      <w:r>
        <w:rPr>
          <w:rStyle w:val="Standard"/>
          <w:rFonts w:ascii="Arial" w:hAnsi="Arial"/>
        </w:rPr>
        <w:t xml:space="preserve"> du catalogue en </w:t>
      </w:r>
      <w:proofErr w:type="spellStart"/>
      <w:r>
        <w:rPr>
          <w:rStyle w:val="Standard"/>
          <w:rFonts w:ascii="Arial" w:hAnsi="Arial"/>
        </w:rPr>
        <w:t>ligne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a</w:t>
      </w:r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été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également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modifiée</w:t>
      </w:r>
      <w:proofErr w:type="spellEnd"/>
      <w:r>
        <w:rPr>
          <w:rStyle w:val="Standard"/>
          <w:rFonts w:ascii="Arial" w:hAnsi="Arial"/>
        </w:rPr>
        <w:t xml:space="preserve"> pour le nouveau site Internet de MEYLE. D'un </w:t>
      </w:r>
      <w:proofErr w:type="spellStart"/>
      <w:r>
        <w:rPr>
          <w:rStyle w:val="Standard"/>
          <w:rFonts w:ascii="Arial" w:hAnsi="Arial"/>
        </w:rPr>
        <w:t>côté</w:t>
      </w:r>
      <w:proofErr w:type="spellEnd"/>
      <w:r>
        <w:rPr>
          <w:rStyle w:val="Standard"/>
          <w:rFonts w:ascii="Arial" w:hAnsi="Arial"/>
        </w:rPr>
        <w:t xml:space="preserve">, les photos de </w:t>
      </w:r>
      <w:proofErr w:type="spellStart"/>
      <w:r>
        <w:rPr>
          <w:rStyle w:val="Standard"/>
          <w:rFonts w:ascii="Arial" w:hAnsi="Arial"/>
        </w:rPr>
        <w:t>présentation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donnent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première impression </w:t>
      </w:r>
      <w:proofErr w:type="spellStart"/>
      <w:r>
        <w:rPr>
          <w:rStyle w:val="Standard"/>
          <w:rFonts w:ascii="Arial" w:hAnsi="Arial"/>
        </w:rPr>
        <w:t>rapide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sur</w:t>
      </w:r>
      <w:proofErr w:type="spellEnd"/>
      <w:r>
        <w:rPr>
          <w:rStyle w:val="Standard"/>
          <w:rFonts w:ascii="Arial" w:hAnsi="Arial"/>
        </w:rPr>
        <w:t xml:space="preserve"> le </w:t>
      </w:r>
      <w:proofErr w:type="spellStart"/>
      <w:r>
        <w:rPr>
          <w:rStyle w:val="Standard"/>
          <w:rFonts w:ascii="Arial" w:hAnsi="Arial"/>
        </w:rPr>
        <w:t>produit</w:t>
      </w:r>
      <w:proofErr w:type="spellEnd"/>
      <w:r>
        <w:rPr>
          <w:rStyle w:val="Standard"/>
          <w:rFonts w:ascii="Arial" w:hAnsi="Arial"/>
        </w:rPr>
        <w:t xml:space="preserve">, d'un </w:t>
      </w:r>
      <w:proofErr w:type="spellStart"/>
      <w:r>
        <w:rPr>
          <w:rStyle w:val="Standard"/>
          <w:rFonts w:ascii="Arial" w:hAnsi="Arial"/>
        </w:rPr>
        <w:t>autre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côté</w:t>
      </w:r>
      <w:proofErr w:type="spellEnd"/>
      <w:r>
        <w:rPr>
          <w:rStyle w:val="Standard"/>
          <w:rFonts w:ascii="Arial" w:hAnsi="Arial"/>
        </w:rPr>
        <w:t xml:space="preserve">, la </w:t>
      </w:r>
      <w:proofErr w:type="spellStart"/>
      <w:r>
        <w:rPr>
          <w:rStyle w:val="Standard"/>
          <w:rFonts w:ascii="Arial" w:hAnsi="Arial"/>
        </w:rPr>
        <w:t>recherche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proofErr w:type="gramStart"/>
      <w:r>
        <w:rPr>
          <w:rStyle w:val="Standard"/>
          <w:rFonts w:ascii="Arial" w:hAnsi="Arial"/>
        </w:rPr>
        <w:t>est</w:t>
      </w:r>
      <w:proofErr w:type="spellEnd"/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simplifiée</w:t>
      </w:r>
      <w:proofErr w:type="spellEnd"/>
      <w:r>
        <w:rPr>
          <w:rStyle w:val="Standard"/>
          <w:rFonts w:ascii="Arial" w:hAnsi="Arial"/>
        </w:rPr>
        <w:t xml:space="preserve"> par un champ de </w:t>
      </w:r>
      <w:proofErr w:type="spellStart"/>
      <w:r>
        <w:rPr>
          <w:rStyle w:val="Standard"/>
          <w:rFonts w:ascii="Arial" w:hAnsi="Arial"/>
        </w:rPr>
        <w:t>recherche</w:t>
      </w:r>
      <w:proofErr w:type="spellEnd"/>
      <w:r>
        <w:rPr>
          <w:rStyle w:val="Standard"/>
          <w:rFonts w:ascii="Arial" w:hAnsi="Arial"/>
        </w:rPr>
        <w:t xml:space="preserve"> en </w:t>
      </w:r>
      <w:proofErr w:type="spellStart"/>
      <w:r>
        <w:rPr>
          <w:rStyle w:val="Standard"/>
          <w:rFonts w:ascii="Arial" w:hAnsi="Arial"/>
        </w:rPr>
        <w:t>texte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libre</w:t>
      </w:r>
      <w:proofErr w:type="spellEnd"/>
      <w:r>
        <w:rPr>
          <w:rStyle w:val="Standard"/>
          <w:rFonts w:ascii="Arial" w:hAnsi="Arial"/>
        </w:rPr>
        <w:t xml:space="preserve"> pour les </w:t>
      </w:r>
      <w:proofErr w:type="spellStart"/>
      <w:r>
        <w:rPr>
          <w:rStyle w:val="Standard"/>
          <w:rFonts w:ascii="Arial" w:hAnsi="Arial"/>
        </w:rPr>
        <w:t>véhicules</w:t>
      </w:r>
      <w:proofErr w:type="spellEnd"/>
      <w:r>
        <w:rPr>
          <w:rStyle w:val="Standard"/>
          <w:rFonts w:ascii="Arial" w:hAnsi="Arial"/>
        </w:rPr>
        <w:t xml:space="preserve">, les </w:t>
      </w:r>
      <w:proofErr w:type="spellStart"/>
      <w:r>
        <w:rPr>
          <w:rStyle w:val="Standard"/>
          <w:rFonts w:ascii="Arial" w:hAnsi="Arial"/>
        </w:rPr>
        <w:t>modèles</w:t>
      </w:r>
      <w:proofErr w:type="spellEnd"/>
      <w:r>
        <w:rPr>
          <w:rStyle w:val="Standard"/>
          <w:rFonts w:ascii="Arial" w:hAnsi="Arial"/>
        </w:rPr>
        <w:t xml:space="preserve"> et les fabricants. De plus, le nouveau site Internet se </w:t>
      </w:r>
      <w:proofErr w:type="spellStart"/>
      <w:r>
        <w:rPr>
          <w:rStyle w:val="Standard"/>
          <w:rFonts w:ascii="Arial" w:hAnsi="Arial"/>
        </w:rPr>
        <w:t>disponible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prochainement</w:t>
      </w:r>
      <w:proofErr w:type="spellEnd"/>
      <w:r>
        <w:rPr>
          <w:rStyle w:val="Standard"/>
          <w:rFonts w:ascii="Arial" w:hAnsi="Arial"/>
        </w:rPr>
        <w:t xml:space="preserve"> en </w:t>
      </w:r>
      <w:proofErr w:type="spellStart"/>
      <w:r>
        <w:rPr>
          <w:rStyle w:val="Standard"/>
          <w:rFonts w:ascii="Arial" w:hAnsi="Arial"/>
        </w:rPr>
        <w:t>neuf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langues</w:t>
      </w:r>
      <w:proofErr w:type="spellEnd"/>
      <w:r>
        <w:rPr>
          <w:rStyle w:val="Standard"/>
          <w:rFonts w:ascii="Arial" w:hAnsi="Arial"/>
        </w:rPr>
        <w:t xml:space="preserve"> – </w:t>
      </w:r>
      <w:proofErr w:type="spellStart"/>
      <w:r>
        <w:rPr>
          <w:rStyle w:val="Standard"/>
          <w:rFonts w:ascii="Arial" w:hAnsi="Arial"/>
        </w:rPr>
        <w:t>allemand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anglais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français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italien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polonais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portugais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russe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espagnol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chinois</w:t>
      </w:r>
      <w:proofErr w:type="spellEnd"/>
      <w:r>
        <w:rPr>
          <w:rStyle w:val="Standard"/>
          <w:rFonts w:ascii="Arial" w:hAnsi="Arial"/>
        </w:rPr>
        <w:t xml:space="preserve">. </w:t>
      </w:r>
    </w:p>
    <w:p w:rsidR="00E66A1B" w:rsidRDefault="00E66A1B" w:rsidP="00E66A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Style w:val="Standard"/>
          <w:rFonts w:ascii="Arial" w:hAnsi="Arial"/>
        </w:rPr>
        <w:t xml:space="preserve">La page </w:t>
      </w:r>
      <w:proofErr w:type="spellStart"/>
      <w:r>
        <w:rPr>
          <w:rStyle w:val="Standard"/>
          <w:rFonts w:ascii="Arial" w:hAnsi="Arial"/>
        </w:rPr>
        <w:t>d'accueil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reflète</w:t>
      </w:r>
      <w:proofErr w:type="spellEnd"/>
      <w:r>
        <w:rPr>
          <w:rStyle w:val="Standard"/>
          <w:rFonts w:ascii="Arial" w:hAnsi="Arial"/>
        </w:rPr>
        <w:t xml:space="preserve"> la nouvelle architecture de la marque MEYLE et </w:t>
      </w:r>
      <w:proofErr w:type="spellStart"/>
      <w:r>
        <w:rPr>
          <w:rStyle w:val="Standard"/>
          <w:rFonts w:ascii="Arial" w:hAnsi="Arial"/>
        </w:rPr>
        <w:t>présente</w:t>
      </w:r>
      <w:proofErr w:type="spell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trois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lignes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produits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MEYLE :</w:t>
      </w:r>
      <w:proofErr w:type="gramEnd"/>
      <w:r>
        <w:rPr>
          <w:rStyle w:val="Standard"/>
          <w:rFonts w:ascii="Arial" w:hAnsi="Arial"/>
        </w:rPr>
        <w:t xml:space="preserve"> MEYLE-ORIGINAL, MEYLE-HD et MEYLE-Platinum. </w:t>
      </w:r>
      <w:r>
        <w:rPr>
          <w:rStyle w:val="Standard"/>
          <w:rFonts w:ascii="Arial" w:hAnsi="Arial"/>
        </w:rPr>
        <w:lastRenderedPageBreak/>
        <w:t xml:space="preserve">La </w:t>
      </w:r>
      <w:proofErr w:type="spellStart"/>
      <w:r>
        <w:rPr>
          <w:rStyle w:val="Standard"/>
          <w:rFonts w:ascii="Arial" w:hAnsi="Arial"/>
        </w:rPr>
        <w:t>ligne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produits</w:t>
      </w:r>
      <w:proofErr w:type="spellEnd"/>
      <w:r>
        <w:rPr>
          <w:rStyle w:val="Standard"/>
          <w:rFonts w:ascii="Arial" w:hAnsi="Arial"/>
        </w:rPr>
        <w:t xml:space="preserve"> unique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le </w:t>
      </w:r>
      <w:proofErr w:type="spellStart"/>
      <w:r>
        <w:rPr>
          <w:rStyle w:val="Standard"/>
          <w:rFonts w:ascii="Arial" w:hAnsi="Arial"/>
        </w:rPr>
        <w:t>secteur</w:t>
      </w:r>
      <w:proofErr w:type="spellEnd"/>
      <w:r>
        <w:rPr>
          <w:rStyle w:val="Standard"/>
          <w:rFonts w:ascii="Arial" w:hAnsi="Arial"/>
        </w:rPr>
        <w:t xml:space="preserve"> des </w:t>
      </w:r>
      <w:proofErr w:type="spellStart"/>
      <w:r>
        <w:rPr>
          <w:rStyle w:val="Standard"/>
          <w:rFonts w:ascii="Arial" w:hAnsi="Arial"/>
        </w:rPr>
        <w:t>pièces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rechange</w:t>
      </w:r>
      <w:proofErr w:type="spellEnd"/>
      <w:r>
        <w:rPr>
          <w:rStyle w:val="Standard"/>
          <w:rFonts w:ascii="Arial" w:hAnsi="Arial"/>
        </w:rPr>
        <w:t xml:space="preserve"> MEYLE-HD </w:t>
      </w:r>
      <w:proofErr w:type="spellStart"/>
      <w:r>
        <w:rPr>
          <w:rStyle w:val="Standard"/>
          <w:rFonts w:ascii="Arial" w:hAnsi="Arial"/>
        </w:rPr>
        <w:t>comprend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actuellement</w:t>
      </w:r>
      <w:proofErr w:type="spellEnd"/>
      <w:r>
        <w:rPr>
          <w:rStyle w:val="Standard"/>
          <w:rFonts w:ascii="Arial" w:hAnsi="Arial"/>
        </w:rPr>
        <w:t xml:space="preserve"> plus de 750 </w:t>
      </w:r>
      <w:proofErr w:type="spellStart"/>
      <w:r>
        <w:rPr>
          <w:rStyle w:val="Standard"/>
          <w:rFonts w:ascii="Arial" w:hAnsi="Arial"/>
        </w:rPr>
        <w:t>pièces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techniquement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optimisées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produites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par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l'entreprise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avec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durée</w:t>
      </w:r>
      <w:proofErr w:type="spellEnd"/>
      <w:r>
        <w:rPr>
          <w:rStyle w:val="Standard"/>
          <w:rFonts w:ascii="Arial" w:hAnsi="Arial"/>
        </w:rPr>
        <w:t xml:space="preserve"> de vie </w:t>
      </w:r>
      <w:proofErr w:type="spellStart"/>
      <w:r>
        <w:rPr>
          <w:rStyle w:val="Standard"/>
          <w:rFonts w:ascii="Arial" w:hAnsi="Arial"/>
        </w:rPr>
        <w:t>prolongée</w:t>
      </w:r>
      <w:proofErr w:type="spellEnd"/>
      <w:r>
        <w:rPr>
          <w:rStyle w:val="Standard"/>
          <w:rFonts w:ascii="Arial" w:hAnsi="Arial"/>
        </w:rPr>
        <w:t xml:space="preserve">. Le fabricant de </w:t>
      </w:r>
      <w:proofErr w:type="spellStart"/>
      <w:r>
        <w:rPr>
          <w:rStyle w:val="Standard"/>
          <w:rFonts w:ascii="Arial" w:hAnsi="Arial"/>
        </w:rPr>
        <w:t>Hambourg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accorde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garantie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quatre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ans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sur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ces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pièces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particulièrement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solides</w:t>
      </w:r>
      <w:proofErr w:type="spellEnd"/>
      <w:r>
        <w:rPr>
          <w:rStyle w:val="Standard"/>
          <w:rFonts w:ascii="Arial" w:hAnsi="Arial"/>
        </w:rPr>
        <w:t xml:space="preserve">. La </w:t>
      </w:r>
      <w:proofErr w:type="spellStart"/>
      <w:r>
        <w:rPr>
          <w:rStyle w:val="Standard"/>
          <w:rFonts w:ascii="Arial" w:hAnsi="Arial"/>
        </w:rPr>
        <w:t>ligne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produits</w:t>
      </w:r>
      <w:proofErr w:type="spellEnd"/>
      <w:r>
        <w:rPr>
          <w:rStyle w:val="Standard"/>
          <w:rFonts w:ascii="Arial" w:hAnsi="Arial"/>
        </w:rPr>
        <w:t xml:space="preserve"> MEYLE-ORIGINAL </w:t>
      </w:r>
      <w:proofErr w:type="spellStart"/>
      <w:r>
        <w:rPr>
          <w:rStyle w:val="Standard"/>
          <w:rFonts w:ascii="Arial" w:hAnsi="Arial"/>
        </w:rPr>
        <w:t>comprend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actuellement</w:t>
      </w:r>
      <w:proofErr w:type="spellEnd"/>
      <w:r>
        <w:rPr>
          <w:rStyle w:val="Standard"/>
          <w:rFonts w:ascii="Arial" w:hAnsi="Arial"/>
        </w:rPr>
        <w:t xml:space="preserve"> plus de 20.000 </w:t>
      </w:r>
      <w:proofErr w:type="spellStart"/>
      <w:r>
        <w:rPr>
          <w:rStyle w:val="Standard"/>
          <w:rFonts w:ascii="Arial" w:hAnsi="Arial"/>
        </w:rPr>
        <w:t>pièces</w:t>
      </w:r>
      <w:proofErr w:type="spellEnd"/>
      <w:r>
        <w:rPr>
          <w:rStyle w:val="Standard"/>
          <w:rFonts w:ascii="Arial" w:hAnsi="Arial"/>
        </w:rPr>
        <w:t xml:space="preserve"> MEYLE de </w:t>
      </w:r>
      <w:proofErr w:type="spellStart"/>
      <w:r>
        <w:rPr>
          <w:rStyle w:val="Standard"/>
          <w:rFonts w:ascii="Arial" w:hAnsi="Arial"/>
        </w:rPr>
        <w:t>qualité</w:t>
      </w:r>
      <w:proofErr w:type="spellEnd"/>
      <w:r>
        <w:rPr>
          <w:rStyle w:val="Standard"/>
          <w:rFonts w:ascii="Arial" w:hAnsi="Arial"/>
        </w:rPr>
        <w:t xml:space="preserve"> qui </w:t>
      </w:r>
      <w:proofErr w:type="spellStart"/>
      <w:r>
        <w:rPr>
          <w:rStyle w:val="Standard"/>
          <w:rFonts w:ascii="Arial" w:hAnsi="Arial"/>
        </w:rPr>
        <w:t>couvrent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presque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toutes</w:t>
      </w:r>
      <w:proofErr w:type="spellEnd"/>
      <w:r>
        <w:rPr>
          <w:rStyle w:val="Standard"/>
          <w:rFonts w:ascii="Arial" w:hAnsi="Arial"/>
        </w:rPr>
        <w:t xml:space="preserve"> les applications </w:t>
      </w:r>
      <w:proofErr w:type="spellStart"/>
      <w:r>
        <w:rPr>
          <w:rStyle w:val="Standard"/>
          <w:rFonts w:ascii="Arial" w:hAnsi="Arial"/>
        </w:rPr>
        <w:t>courantes</w:t>
      </w:r>
      <w:proofErr w:type="spellEnd"/>
      <w:r>
        <w:rPr>
          <w:rStyle w:val="Standard"/>
          <w:rFonts w:ascii="Arial" w:hAnsi="Arial"/>
        </w:rPr>
        <w:t xml:space="preserve">. </w:t>
      </w:r>
      <w:proofErr w:type="spellStart"/>
      <w:r>
        <w:rPr>
          <w:rStyle w:val="Standard"/>
          <w:rFonts w:ascii="Arial" w:hAnsi="Arial"/>
        </w:rPr>
        <w:t>Près</w:t>
      </w:r>
      <w:proofErr w:type="spellEnd"/>
      <w:r>
        <w:rPr>
          <w:rStyle w:val="Standard"/>
          <w:rFonts w:ascii="Arial" w:hAnsi="Arial"/>
        </w:rPr>
        <w:t xml:space="preserve"> de 1.800 </w:t>
      </w:r>
      <w:proofErr w:type="spellStart"/>
      <w:r>
        <w:rPr>
          <w:rStyle w:val="Standard"/>
          <w:rFonts w:ascii="Arial" w:hAnsi="Arial"/>
        </w:rPr>
        <w:t>disques</w:t>
      </w:r>
      <w:proofErr w:type="spellEnd"/>
      <w:r>
        <w:rPr>
          <w:rStyle w:val="Standard"/>
          <w:rFonts w:ascii="Arial" w:hAnsi="Arial"/>
        </w:rPr>
        <w:t xml:space="preserve">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plaquettes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frein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optimisés</w:t>
      </w:r>
      <w:proofErr w:type="spellEnd"/>
      <w:r>
        <w:rPr>
          <w:rStyle w:val="Standard"/>
          <w:rFonts w:ascii="Arial" w:hAnsi="Arial"/>
        </w:rPr>
        <w:t xml:space="preserve">, avec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puissance de </w:t>
      </w:r>
      <w:proofErr w:type="spellStart"/>
      <w:r>
        <w:rPr>
          <w:rStyle w:val="Standard"/>
          <w:rFonts w:ascii="Arial" w:hAnsi="Arial"/>
        </w:rPr>
        <w:t>freinage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supérieure</w:t>
      </w:r>
      <w:proofErr w:type="spellEnd"/>
      <w:r>
        <w:rPr>
          <w:rStyle w:val="Standard"/>
          <w:rFonts w:ascii="Arial" w:hAnsi="Arial"/>
        </w:rPr>
        <w:t xml:space="preserve"> et </w:t>
      </w:r>
      <w:proofErr w:type="spellStart"/>
      <w:r>
        <w:rPr>
          <w:rStyle w:val="Standard"/>
          <w:rFonts w:ascii="Arial" w:hAnsi="Arial"/>
        </w:rPr>
        <w:t>une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technologie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revêtement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moderne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sont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rassemblés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la </w:t>
      </w:r>
      <w:proofErr w:type="spellStart"/>
      <w:r>
        <w:rPr>
          <w:rStyle w:val="Standard"/>
          <w:rFonts w:ascii="Arial" w:hAnsi="Arial"/>
        </w:rPr>
        <w:t>ligne</w:t>
      </w:r>
      <w:proofErr w:type="spellEnd"/>
      <w:r>
        <w:rPr>
          <w:rStyle w:val="Standard"/>
          <w:rFonts w:ascii="Arial" w:hAnsi="Arial"/>
        </w:rPr>
        <w:t xml:space="preserve"> MEYLE-Platinum. </w:t>
      </w:r>
    </w:p>
    <w:p w:rsidR="00E66A1B" w:rsidRDefault="00E66A1B" w:rsidP="00E66A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Style w:val="Standard"/>
          <w:rFonts w:ascii="Arial" w:hAnsi="Arial"/>
        </w:rPr>
        <w:t xml:space="preserve">Si </w:t>
      </w:r>
      <w:proofErr w:type="spellStart"/>
      <w:r>
        <w:rPr>
          <w:rStyle w:val="Standard"/>
          <w:rFonts w:ascii="Arial" w:hAnsi="Arial"/>
        </w:rPr>
        <w:t>vous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avez</w:t>
      </w:r>
      <w:proofErr w:type="spellEnd"/>
      <w:r>
        <w:rPr>
          <w:rStyle w:val="Standard"/>
          <w:rFonts w:ascii="Arial" w:hAnsi="Arial"/>
        </w:rPr>
        <w:t xml:space="preserve"> manqué les </w:t>
      </w:r>
      <w:proofErr w:type="spellStart"/>
      <w:r>
        <w:rPr>
          <w:rStyle w:val="Standard"/>
          <w:rFonts w:ascii="Arial" w:hAnsi="Arial"/>
        </w:rPr>
        <w:t>thèmes</w:t>
      </w:r>
      <w:proofErr w:type="spellEnd"/>
      <w:r>
        <w:rPr>
          <w:rStyle w:val="Standard"/>
          <w:rFonts w:ascii="Arial" w:hAnsi="Arial"/>
        </w:rPr>
        <w:t xml:space="preserve"> de la nouvelle image de marque de MEYLE au salon </w:t>
      </w:r>
      <w:proofErr w:type="spellStart"/>
      <w:r>
        <w:rPr>
          <w:rStyle w:val="Standard"/>
          <w:rFonts w:ascii="Arial" w:hAnsi="Arial"/>
        </w:rPr>
        <w:t>Automechanika</w:t>
      </w:r>
      <w:proofErr w:type="spellEnd"/>
      <w:r>
        <w:rPr>
          <w:rStyle w:val="Standard"/>
          <w:rFonts w:ascii="Arial" w:hAnsi="Arial"/>
        </w:rPr>
        <w:t xml:space="preserve">, </w:t>
      </w:r>
      <w:proofErr w:type="spellStart"/>
      <w:r>
        <w:rPr>
          <w:rStyle w:val="Standard"/>
          <w:rFonts w:ascii="Arial" w:hAnsi="Arial"/>
        </w:rPr>
        <w:t>vous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trouverez</w:t>
      </w:r>
      <w:proofErr w:type="spellEnd"/>
      <w:r>
        <w:rPr>
          <w:rStyle w:val="Standard"/>
          <w:rFonts w:ascii="Arial" w:hAnsi="Arial"/>
        </w:rPr>
        <w:t xml:space="preserve"> le nouveau site Internet MEYLE à </w:t>
      </w:r>
      <w:proofErr w:type="spellStart"/>
      <w:r>
        <w:rPr>
          <w:rStyle w:val="Standard"/>
          <w:rFonts w:ascii="Arial" w:hAnsi="Arial"/>
        </w:rPr>
        <w:t>l'adresse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habituelle</w:t>
      </w:r>
      <w:proofErr w:type="spellEnd"/>
      <w:r>
        <w:rPr>
          <w:rStyle w:val="Standard"/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www.meyle.com</w:t>
        </w:r>
      </w:hyperlink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notamment</w:t>
      </w:r>
      <w:proofErr w:type="spellEnd"/>
      <w:r>
        <w:rPr>
          <w:rStyle w:val="Standard"/>
          <w:rFonts w:ascii="Arial" w:hAnsi="Arial"/>
        </w:rPr>
        <w:t xml:space="preserve"> sous </w:t>
      </w:r>
      <w:proofErr w:type="spellStart"/>
      <w:r>
        <w:rPr>
          <w:rStyle w:val="Standard"/>
          <w:rFonts w:ascii="Arial" w:hAnsi="Arial"/>
        </w:rPr>
        <w:t>forme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bannières</w:t>
      </w:r>
      <w:proofErr w:type="spellEnd"/>
      <w:r>
        <w:rPr>
          <w:rStyle w:val="Standard"/>
          <w:rFonts w:ascii="Arial" w:hAnsi="Arial"/>
        </w:rPr>
        <w:t xml:space="preserve"> web à </w:t>
      </w:r>
      <w:proofErr w:type="spellStart"/>
      <w:r>
        <w:rPr>
          <w:rStyle w:val="Standard"/>
          <w:rFonts w:ascii="Arial" w:hAnsi="Arial"/>
        </w:rPr>
        <w:t>télécharger</w:t>
      </w:r>
      <w:proofErr w:type="spellEnd"/>
      <w:r>
        <w:rPr>
          <w:rStyle w:val="Standard"/>
          <w:rFonts w:ascii="Arial" w:hAnsi="Arial"/>
        </w:rPr>
        <w:t>.</w:t>
      </w:r>
      <w:proofErr w:type="gramEnd"/>
      <w:r>
        <w:rPr>
          <w:rStyle w:val="Standard"/>
          <w:rFonts w:ascii="Arial" w:hAnsi="Arial"/>
        </w:rPr>
        <w:t xml:space="preserve">  </w:t>
      </w:r>
      <w:proofErr w:type="spellStart"/>
      <w:r>
        <w:rPr>
          <w:rStyle w:val="Standard"/>
          <w:rFonts w:ascii="Arial" w:hAnsi="Arial"/>
        </w:rPr>
        <w:t>Depuis</w:t>
      </w:r>
      <w:proofErr w:type="spellEnd"/>
      <w:r>
        <w:rPr>
          <w:rStyle w:val="Standard"/>
          <w:rFonts w:ascii="Arial" w:hAnsi="Arial"/>
        </w:rPr>
        <w:t xml:space="preserve"> début </w:t>
      </w:r>
      <w:proofErr w:type="spellStart"/>
      <w:r>
        <w:rPr>
          <w:rStyle w:val="Standard"/>
          <w:rFonts w:ascii="Arial" w:hAnsi="Arial"/>
        </w:rPr>
        <w:t>septembre</w:t>
      </w:r>
      <w:proofErr w:type="spellEnd"/>
      <w:r>
        <w:rPr>
          <w:rStyle w:val="Standard"/>
          <w:rFonts w:ascii="Arial" w:hAnsi="Arial"/>
        </w:rPr>
        <w:t xml:space="preserve">, la </w:t>
      </w:r>
      <w:proofErr w:type="spellStart"/>
      <w:r>
        <w:rPr>
          <w:rStyle w:val="Standard"/>
          <w:rFonts w:ascii="Arial" w:hAnsi="Arial"/>
        </w:rPr>
        <w:t>société-mère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Wulf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Gaertner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Autoparts</w:t>
      </w:r>
      <w:proofErr w:type="spellEnd"/>
      <w:r>
        <w:rPr>
          <w:rStyle w:val="Standard"/>
          <w:rFonts w:ascii="Arial" w:hAnsi="Arial"/>
        </w:rPr>
        <w:t xml:space="preserve"> AG </w:t>
      </w:r>
      <w:proofErr w:type="spellStart"/>
      <w:r>
        <w:rPr>
          <w:rStyle w:val="Standard"/>
          <w:rFonts w:ascii="Arial" w:hAnsi="Arial"/>
        </w:rPr>
        <w:t>possède</w:t>
      </w:r>
      <w:proofErr w:type="spellEnd"/>
      <w:r>
        <w:rPr>
          <w:rStyle w:val="Standard"/>
          <w:rFonts w:ascii="Arial" w:hAnsi="Arial"/>
        </w:rPr>
        <w:t xml:space="preserve"> son </w:t>
      </w:r>
      <w:proofErr w:type="spellStart"/>
      <w:r>
        <w:rPr>
          <w:rStyle w:val="Standard"/>
          <w:rFonts w:ascii="Arial" w:hAnsi="Arial"/>
        </w:rPr>
        <w:t>propre</w:t>
      </w:r>
      <w:proofErr w:type="spellEnd"/>
      <w:r>
        <w:rPr>
          <w:rStyle w:val="Standard"/>
          <w:rFonts w:ascii="Arial" w:hAnsi="Arial"/>
        </w:rPr>
        <w:t xml:space="preserve"> site Internet (</w:t>
      </w:r>
      <w:hyperlink r:id="rId10" w:history="1">
        <w:r>
          <w:rPr>
            <w:rStyle w:val="Hyperlink"/>
            <w:rFonts w:ascii="Arial" w:hAnsi="Arial"/>
          </w:rPr>
          <w:t>www.wulfgaertner.com</w:t>
        </w:r>
      </w:hyperlink>
      <w:r>
        <w:rPr>
          <w:rStyle w:val="Standard"/>
          <w:rFonts w:ascii="Arial" w:hAnsi="Arial"/>
        </w:rPr>
        <w:t xml:space="preserve">) </w:t>
      </w:r>
      <w:proofErr w:type="spellStart"/>
      <w:r>
        <w:rPr>
          <w:rStyle w:val="Standard"/>
          <w:rFonts w:ascii="Arial" w:hAnsi="Arial"/>
        </w:rPr>
        <w:t>dans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lequel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elle</w:t>
      </w:r>
      <w:proofErr w:type="spellEnd"/>
      <w:r>
        <w:rPr>
          <w:rStyle w:val="Standard"/>
          <w:rFonts w:ascii="Arial" w:hAnsi="Arial"/>
        </w:rPr>
        <w:t xml:space="preserve"> propose des </w:t>
      </w:r>
      <w:proofErr w:type="spellStart"/>
      <w:r>
        <w:rPr>
          <w:rStyle w:val="Standard"/>
          <w:rFonts w:ascii="Arial" w:hAnsi="Arial"/>
        </w:rPr>
        <w:t>informations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sur</w:t>
      </w:r>
      <w:proofErr w:type="spellEnd"/>
      <w:r>
        <w:rPr>
          <w:rStyle w:val="Standard"/>
          <w:rFonts w:ascii="Arial" w:hAnsi="Arial"/>
        </w:rPr>
        <w:t xml:space="preserve"> </w:t>
      </w:r>
      <w:proofErr w:type="spellStart"/>
      <w:r>
        <w:rPr>
          <w:rStyle w:val="Standard"/>
          <w:rFonts w:ascii="Arial" w:hAnsi="Arial"/>
        </w:rPr>
        <w:t>l'entreprise</w:t>
      </w:r>
      <w:proofErr w:type="spellEnd"/>
      <w:r>
        <w:rPr>
          <w:rStyle w:val="Standard"/>
          <w:rFonts w:ascii="Arial" w:hAnsi="Arial"/>
        </w:rPr>
        <w:t xml:space="preserve">, les </w:t>
      </w:r>
      <w:proofErr w:type="spellStart"/>
      <w:r>
        <w:rPr>
          <w:rStyle w:val="Standard"/>
          <w:rFonts w:ascii="Arial" w:hAnsi="Arial"/>
        </w:rPr>
        <w:t>différents</w:t>
      </w:r>
      <w:proofErr w:type="spellEnd"/>
      <w:r>
        <w:rPr>
          <w:rStyle w:val="Standard"/>
          <w:rFonts w:ascii="Arial" w:hAnsi="Arial"/>
        </w:rPr>
        <w:t xml:space="preserve"> sites </w:t>
      </w:r>
      <w:proofErr w:type="gramStart"/>
      <w:r>
        <w:rPr>
          <w:rStyle w:val="Standard"/>
          <w:rFonts w:ascii="Arial" w:hAnsi="Arial"/>
        </w:rPr>
        <w:t>et</w:t>
      </w:r>
      <w:proofErr w:type="gramEnd"/>
      <w:r>
        <w:rPr>
          <w:rStyle w:val="Standard"/>
          <w:rFonts w:ascii="Arial" w:hAnsi="Arial"/>
        </w:rPr>
        <w:t xml:space="preserve"> les </w:t>
      </w:r>
      <w:proofErr w:type="spellStart"/>
      <w:r>
        <w:rPr>
          <w:rStyle w:val="Standard"/>
          <w:rFonts w:ascii="Arial" w:hAnsi="Arial"/>
        </w:rPr>
        <w:t>offres</w:t>
      </w:r>
      <w:proofErr w:type="spellEnd"/>
      <w:r>
        <w:rPr>
          <w:rStyle w:val="Standard"/>
          <w:rFonts w:ascii="Arial" w:hAnsi="Arial"/>
        </w:rPr>
        <w:t xml:space="preserve"> de </w:t>
      </w:r>
      <w:proofErr w:type="spellStart"/>
      <w:r>
        <w:rPr>
          <w:rStyle w:val="Standard"/>
          <w:rFonts w:ascii="Arial" w:hAnsi="Arial"/>
        </w:rPr>
        <w:t>carrière</w:t>
      </w:r>
      <w:proofErr w:type="spellEnd"/>
      <w:r>
        <w:rPr>
          <w:rStyle w:val="Standard"/>
          <w:rFonts w:ascii="Arial" w:hAnsi="Arial"/>
        </w:rPr>
        <w:t xml:space="preserve">. </w:t>
      </w: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Vous pouvez télécharger les communiqués de presse et les photos ci-dessous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www.meyle.com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ou les commander sous forme de fichier.  </w:t>
      </w:r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Pour nous contacter:  </w:t>
      </w:r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Relations publiques de Hoyningen-Huene, Marc von Bandemer, tél.: +49 40 416208-17, E-mail: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mvb@prvhh.de</w:t>
        </w:r>
      </w:hyperlink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t>Wulf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Gaertner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Autoparts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AG, Annika Fuchs, tél.: +49 40 67506-519, E-Mail: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annika.fuchs@meyle.com</w:t>
        </w:r>
      </w:hyperlink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FC6763" w:rsidRPr="005612DB" w:rsidRDefault="00FC6763" w:rsidP="00FC6763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À propos de </w:t>
      </w:r>
      <w:proofErr w:type="spellStart"/>
      <w:r>
        <w:rPr>
          <w:rFonts w:ascii="Arial" w:hAnsi="Arial"/>
          <w:b/>
          <w:sz w:val="18"/>
        </w:rPr>
        <w:t>l'entreprise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Fonts w:ascii="Arial" w:hAnsi="Arial"/>
          <w:sz w:val="18"/>
        </w:rPr>
        <w:t xml:space="preserve">Sous la marque MEYLE, </w:t>
      </w: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</w:t>
      </w:r>
      <w:proofErr w:type="spellStart"/>
      <w:r>
        <w:rPr>
          <w:rFonts w:ascii="Arial" w:hAnsi="Arial"/>
          <w:sz w:val="18"/>
        </w:rPr>
        <w:t>développe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produit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commercialise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rechange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qualité</w:t>
      </w:r>
      <w:proofErr w:type="spellEnd"/>
      <w:r>
        <w:rPr>
          <w:rFonts w:ascii="Arial" w:hAnsi="Arial"/>
          <w:sz w:val="18"/>
        </w:rPr>
        <w:t xml:space="preserve"> pour </w:t>
      </w:r>
      <w:proofErr w:type="spellStart"/>
      <w:r>
        <w:rPr>
          <w:rFonts w:ascii="Arial" w:hAnsi="Arial"/>
          <w:sz w:val="18"/>
        </w:rPr>
        <w:t>voitures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personnelles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véhicules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utilitaires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poids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lourds</w:t>
      </w:r>
      <w:proofErr w:type="spellEnd"/>
      <w:r>
        <w:rPr>
          <w:rFonts w:ascii="Arial" w:hAnsi="Arial"/>
          <w:sz w:val="18"/>
        </w:rPr>
        <w:t xml:space="preserve"> pour le </w:t>
      </w:r>
      <w:proofErr w:type="spellStart"/>
      <w:r>
        <w:rPr>
          <w:rFonts w:ascii="Arial" w:hAnsi="Arial"/>
          <w:sz w:val="18"/>
        </w:rPr>
        <w:t>marché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indépendant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détachées</w:t>
      </w:r>
      <w:proofErr w:type="spellEnd"/>
      <w:r>
        <w:rPr>
          <w:rFonts w:ascii="Arial" w:hAnsi="Arial"/>
          <w:sz w:val="18"/>
        </w:rPr>
        <w:t xml:space="preserve">. La </w:t>
      </w:r>
      <w:proofErr w:type="gramStart"/>
      <w:r>
        <w:rPr>
          <w:rFonts w:ascii="Arial" w:hAnsi="Arial"/>
          <w:sz w:val="18"/>
        </w:rPr>
        <w:t>marque</w:t>
      </w:r>
      <w:proofErr w:type="gramEnd"/>
      <w:r>
        <w:rPr>
          <w:rFonts w:ascii="Arial" w:hAnsi="Arial"/>
          <w:sz w:val="18"/>
        </w:rPr>
        <w:t xml:space="preserve"> MEYLE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trois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gammes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produits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MEYLE-Original, MEYLE-HD et MEYLE-PD.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totale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avec </w:t>
      </w:r>
      <w:proofErr w:type="spellStart"/>
      <w:r>
        <w:rPr>
          <w:rStyle w:val="Fett"/>
          <w:rFonts w:ascii="Arial" w:hAnsi="Arial"/>
          <w:b w:val="0"/>
          <w:sz w:val="18"/>
        </w:rPr>
        <w:t>laquelle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 fabricant de </w:t>
      </w:r>
      <w:proofErr w:type="spellStart"/>
      <w:r>
        <w:rPr>
          <w:rStyle w:val="Fett"/>
          <w:rFonts w:ascii="Arial" w:hAnsi="Arial"/>
          <w:b w:val="0"/>
          <w:sz w:val="18"/>
        </w:rPr>
        <w:t>Hambourg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couvre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presque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toutes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exigences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est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composée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gramStart"/>
      <w:r>
        <w:rPr>
          <w:rStyle w:val="Fett"/>
          <w:rFonts w:ascii="Arial" w:hAnsi="Arial"/>
          <w:b w:val="0"/>
          <w:sz w:val="18"/>
        </w:rPr>
        <w:t>suit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MEYLE-ORIGINAL – </w:t>
      </w:r>
      <w:proofErr w:type="spellStart"/>
      <w:r>
        <w:rPr>
          <w:rStyle w:val="Fett"/>
          <w:rFonts w:ascii="Arial" w:hAnsi="Arial"/>
          <w:b w:val="0"/>
          <w:sz w:val="18"/>
        </w:rPr>
        <w:t>précisément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adaptée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à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comprend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21.000 articles de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MEYLE-PD – plus </w:t>
      </w:r>
      <w:proofErr w:type="spellStart"/>
      <w:r>
        <w:rPr>
          <w:rStyle w:val="Fett"/>
          <w:rFonts w:ascii="Arial" w:hAnsi="Arial"/>
          <w:b w:val="0"/>
          <w:sz w:val="18"/>
        </w:rPr>
        <w:t>sophistiquée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optimisée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  <w:r>
        <w:rPr>
          <w:rFonts w:ascii="Arial" w:hAnsi="Arial"/>
          <w:sz w:val="18"/>
        </w:rPr>
        <w:t xml:space="preserve">Elle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environ</w:t>
      </w:r>
      <w:proofErr w:type="spellEnd"/>
      <w:r>
        <w:rPr>
          <w:rFonts w:ascii="Arial" w:hAnsi="Arial"/>
          <w:sz w:val="18"/>
        </w:rPr>
        <w:t xml:space="preserve"> 1.800 </w:t>
      </w:r>
      <w:proofErr w:type="spellStart"/>
      <w:r>
        <w:rPr>
          <w:rFonts w:ascii="Arial" w:hAnsi="Arial"/>
          <w:sz w:val="18"/>
        </w:rPr>
        <w:t>disques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plaques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avec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puissance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freinage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supérieure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technologie</w:t>
      </w:r>
      <w:proofErr w:type="spellEnd"/>
      <w:r>
        <w:rPr>
          <w:rFonts w:ascii="Arial" w:hAnsi="Arial"/>
          <w:sz w:val="18"/>
        </w:rPr>
        <w:t xml:space="preserve"> moderne de </w:t>
      </w:r>
      <w:proofErr w:type="spellStart"/>
      <w:r>
        <w:rPr>
          <w:rFonts w:ascii="Arial" w:hAnsi="Arial"/>
          <w:sz w:val="18"/>
        </w:rPr>
        <w:t>revêtement</w:t>
      </w:r>
      <w:proofErr w:type="spellEnd"/>
      <w:r>
        <w:rPr>
          <w:rFonts w:ascii="Arial" w:hAnsi="Arial"/>
          <w:sz w:val="18"/>
        </w:rPr>
        <w:t>.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MEYLE-HD – </w:t>
      </w:r>
      <w:proofErr w:type="spellStart"/>
      <w:r>
        <w:rPr>
          <w:rStyle w:val="Fett"/>
          <w:rFonts w:ascii="Arial" w:hAnsi="Arial"/>
          <w:b w:val="0"/>
          <w:sz w:val="18"/>
        </w:rPr>
        <w:t>mieux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ingénieurs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 </w:t>
      </w:r>
      <w:proofErr w:type="spellStart"/>
      <w:r>
        <w:rPr>
          <w:rStyle w:val="Fett"/>
          <w:rFonts w:ascii="Arial" w:hAnsi="Arial"/>
          <w:b w:val="0"/>
          <w:sz w:val="18"/>
        </w:rPr>
        <w:t>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déjà </w:t>
      </w:r>
      <w:proofErr w:type="spellStart"/>
      <w:r>
        <w:rPr>
          <w:rStyle w:val="Fett"/>
          <w:rFonts w:ascii="Arial" w:hAnsi="Arial"/>
          <w:b w:val="0"/>
          <w:sz w:val="18"/>
        </w:rPr>
        <w:t>développé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750 </w:t>
      </w:r>
      <w:proofErr w:type="spellStart"/>
      <w:r>
        <w:rPr>
          <w:rStyle w:val="Fett"/>
          <w:rFonts w:ascii="Arial" w:hAnsi="Arial"/>
          <w:b w:val="0"/>
          <w:sz w:val="18"/>
        </w:rPr>
        <w:t>pièces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MEYLE-HD pour des </w:t>
      </w:r>
      <w:proofErr w:type="spellStart"/>
      <w:r>
        <w:rPr>
          <w:rStyle w:val="Fett"/>
          <w:rFonts w:ascii="Arial" w:hAnsi="Arial"/>
          <w:b w:val="0"/>
          <w:sz w:val="18"/>
        </w:rPr>
        <w:t>milliers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modèles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véhicules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différents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Elles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sont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Style w:val="Fett"/>
          <w:rFonts w:ascii="Arial" w:hAnsi="Arial"/>
          <w:b w:val="0"/>
          <w:sz w:val="18"/>
        </w:rPr>
        <w:t xml:space="preserve"> par </w:t>
      </w:r>
      <w:r>
        <w:rPr>
          <w:rStyle w:val="Fett"/>
          <w:rFonts w:ascii="Arial" w:hAnsi="Arial"/>
          <w:b w:val="0"/>
          <w:sz w:val="18"/>
        </w:rPr>
        <w:lastRenderedPageBreak/>
        <w:t xml:space="preserve">rapport à la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première </w:t>
      </w:r>
      <w:proofErr w:type="spellStart"/>
      <w:r>
        <w:rPr>
          <w:rStyle w:val="Fett"/>
          <w:rFonts w:ascii="Arial" w:hAnsi="Arial"/>
          <w:b w:val="0"/>
          <w:sz w:val="18"/>
        </w:rPr>
        <w:t>monte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Style w:val="Fett"/>
          <w:rFonts w:ascii="Arial" w:hAnsi="Arial"/>
          <w:b w:val="0"/>
          <w:sz w:val="18"/>
        </w:rPr>
        <w:t>sont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particulièrement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solides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durables</w:t>
      </w:r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garantie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quatre</w:t>
      </w:r>
      <w:proofErr w:type="spellEnd"/>
      <w:r>
        <w:rPr>
          <w:rFonts w:ascii="Arial" w:hAnsi="Arial"/>
          <w:sz w:val="18"/>
        </w:rPr>
        <w:t xml:space="preserve"> ans </w:t>
      </w:r>
      <w:proofErr w:type="spellStart"/>
      <w:r>
        <w:rPr>
          <w:rFonts w:ascii="Arial" w:hAnsi="Arial"/>
          <w:sz w:val="18"/>
        </w:rPr>
        <w:t>est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accordée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sur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position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unique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MEYLE-HD.</w:t>
      </w:r>
    </w:p>
    <w:p w:rsidR="00D77F90" w:rsidRPr="00FC6763" w:rsidRDefault="00FC6763" w:rsidP="00FC6763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a </w:t>
      </w:r>
      <w:proofErr w:type="spellStart"/>
      <w:r>
        <w:rPr>
          <w:rFonts w:ascii="Arial" w:hAnsi="Arial"/>
          <w:sz w:val="18"/>
        </w:rPr>
        <w:t>été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fondée</w:t>
      </w:r>
      <w:proofErr w:type="spellEnd"/>
      <w:r>
        <w:rPr>
          <w:rFonts w:ascii="Arial" w:hAnsi="Arial"/>
          <w:sz w:val="18"/>
        </w:rPr>
        <w:t xml:space="preserve"> en 1958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son </w:t>
      </w:r>
      <w:proofErr w:type="spellStart"/>
      <w:r>
        <w:rPr>
          <w:rFonts w:ascii="Arial" w:hAnsi="Arial"/>
          <w:sz w:val="18"/>
        </w:rPr>
        <w:t>siège</w:t>
      </w:r>
      <w:proofErr w:type="spellEnd"/>
      <w:r>
        <w:rPr>
          <w:rFonts w:ascii="Arial" w:hAnsi="Arial"/>
          <w:sz w:val="18"/>
        </w:rPr>
        <w:t xml:space="preserve"> à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est</w:t>
      </w:r>
      <w:proofErr w:type="spellEnd"/>
      <w:proofErr w:type="gramEnd"/>
      <w:r>
        <w:rPr>
          <w:rFonts w:ascii="Arial" w:hAnsi="Arial"/>
          <w:sz w:val="18"/>
        </w:rPr>
        <w:t xml:space="preserve"> active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120 pays. En plus du centre </w:t>
      </w:r>
      <w:proofErr w:type="spellStart"/>
      <w:r>
        <w:rPr>
          <w:rFonts w:ascii="Arial" w:hAnsi="Arial"/>
          <w:sz w:val="18"/>
        </w:rPr>
        <w:t>logistique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ultramoderne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filiales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des sites de production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le monde </w:t>
      </w:r>
      <w:proofErr w:type="spellStart"/>
      <w:r>
        <w:rPr>
          <w:rFonts w:ascii="Arial" w:hAnsi="Arial"/>
          <w:sz w:val="18"/>
        </w:rPr>
        <w:t>entier</w:t>
      </w:r>
      <w:proofErr w:type="spellEnd"/>
      <w:r>
        <w:rPr>
          <w:rFonts w:ascii="Arial" w:hAnsi="Arial"/>
          <w:sz w:val="18"/>
        </w:rPr>
        <w:t xml:space="preserve">. </w:t>
      </w: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14"/>
      <w:footerReference w:type="defaul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C34B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5" name="Grafik 4" descr="Header_Pressemitteilung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316A8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66A1B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ulfgaert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2016-11-18T14:56:00Z</dcterms:created>
  <dcterms:modified xsi:type="dcterms:W3CDTF">2016-11-18T14:56:00Z</dcterms:modified>
</cp:coreProperties>
</file>