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544" w:rsidRDefault="00726544" w:rsidP="00726544">
      <w:pPr>
        <w:spacing w:after="240"/>
        <w:jc w:val="both"/>
        <w:rPr>
          <w:rStyle w:val="x033494008-29112010"/>
          <w:rFonts w:ascii="Arial" w:hAnsi="Arial" w:cs="Arial"/>
          <w:b/>
          <w:sz w:val="28"/>
          <w:szCs w:val="28"/>
          <w:lang w:val="fr-FR"/>
        </w:rPr>
      </w:pPr>
      <w:r>
        <w:rPr>
          <w:rStyle w:val="x033494008-29112010"/>
          <w:rFonts w:ascii="Arial" w:hAnsi="Arial" w:cs="Arial"/>
          <w:b/>
          <w:sz w:val="28"/>
          <w:szCs w:val="28"/>
          <w:lang w:val="fr-FR"/>
        </w:rPr>
        <w:t xml:space="preserve">MEYLE est International </w:t>
      </w:r>
      <w:proofErr w:type="spellStart"/>
      <w:r>
        <w:rPr>
          <w:rStyle w:val="x033494008-29112010"/>
          <w:rFonts w:ascii="Arial" w:hAnsi="Arial" w:cs="Arial"/>
          <w:b/>
          <w:sz w:val="28"/>
          <w:szCs w:val="28"/>
          <w:lang w:val="fr-FR"/>
        </w:rPr>
        <w:t>Preferred</w:t>
      </w:r>
      <w:proofErr w:type="spellEnd"/>
      <w:r>
        <w:rPr>
          <w:rStyle w:val="x033494008-29112010"/>
          <w:rFonts w:ascii="Arial" w:hAnsi="Arial" w:cs="Arial"/>
          <w:b/>
          <w:sz w:val="28"/>
          <w:szCs w:val="28"/>
          <w:lang w:val="fr-FR"/>
        </w:rPr>
        <w:t xml:space="preserve"> ATR Supplier * (IPAS)</w:t>
      </w:r>
    </w:p>
    <w:p w:rsidR="00726544" w:rsidRDefault="00726544" w:rsidP="00726544">
      <w:pPr>
        <w:numPr>
          <w:ilvl w:val="0"/>
          <w:numId w:val="12"/>
        </w:numPr>
        <w:spacing w:after="240"/>
        <w:ind w:left="357" w:hanging="357"/>
        <w:jc w:val="both"/>
      </w:pPr>
      <w:r>
        <w:rPr>
          <w:rFonts w:ascii="Arial" w:hAnsi="Arial" w:cs="Arial"/>
          <w:b/>
          <w:lang w:val="fr-FR"/>
        </w:rPr>
        <w:t xml:space="preserve">C’est un plaisir pour la coopération commerciale internationale ATR d’octroyer le statut IPAS (International </w:t>
      </w:r>
      <w:proofErr w:type="spellStart"/>
      <w:r>
        <w:rPr>
          <w:rFonts w:ascii="Arial" w:hAnsi="Arial" w:cs="Arial"/>
          <w:b/>
          <w:lang w:val="fr-FR"/>
        </w:rPr>
        <w:t>Preferred</w:t>
      </w:r>
      <w:proofErr w:type="spellEnd"/>
      <w:r>
        <w:rPr>
          <w:rFonts w:ascii="Arial" w:hAnsi="Arial" w:cs="Arial"/>
          <w:b/>
          <w:lang w:val="fr-FR"/>
        </w:rPr>
        <w:t xml:space="preserve"> ATR Supplier *) à MEYLE</w:t>
      </w:r>
    </w:p>
    <w:p w:rsidR="00726544" w:rsidRDefault="00726544" w:rsidP="00726544">
      <w:pPr>
        <w:numPr>
          <w:ilvl w:val="0"/>
          <w:numId w:val="12"/>
        </w:numPr>
        <w:spacing w:after="240"/>
        <w:ind w:left="357" w:hanging="357"/>
        <w:jc w:val="both"/>
        <w:rPr>
          <w:rFonts w:ascii="Arial" w:hAnsi="Arial" w:cs="Arial"/>
          <w:b/>
          <w:lang w:val="fr-FR"/>
        </w:rPr>
      </w:pPr>
      <w:r>
        <w:rPr>
          <w:rFonts w:ascii="Arial" w:hAnsi="Arial" w:cs="Arial"/>
          <w:b/>
          <w:lang w:val="fr-FR"/>
        </w:rPr>
        <w:t>MEYLE offre une valeur ajoutée importante grâce à ses prestations de développement, de production et de services, réalisées en interne</w:t>
      </w:r>
    </w:p>
    <w:p w:rsidR="00726544" w:rsidRDefault="00726544" w:rsidP="00726544">
      <w:pPr>
        <w:numPr>
          <w:ilvl w:val="0"/>
          <w:numId w:val="12"/>
        </w:numPr>
        <w:spacing w:after="240"/>
        <w:ind w:left="357" w:hanging="357"/>
        <w:jc w:val="both"/>
        <w:rPr>
          <w:rFonts w:ascii="Arial" w:hAnsi="Arial" w:cs="Arial"/>
          <w:b/>
          <w:lang w:val="fr-FR"/>
        </w:rPr>
      </w:pPr>
      <w:r>
        <w:rPr>
          <w:rFonts w:ascii="Arial" w:hAnsi="Arial" w:cs="Arial"/>
          <w:b/>
          <w:lang w:val="fr-FR"/>
        </w:rPr>
        <w:t xml:space="preserve">Les pièces de châssis et de direction MEYLE-HD  de haute qualité avec une garantie de quatre ans et les pièces MEYLE-ORIGINAL renforcent la position sur le marché des partenaires ATR dans 55 pays </w:t>
      </w:r>
    </w:p>
    <w:p w:rsidR="00726544" w:rsidRDefault="00726544" w:rsidP="00726544">
      <w:pPr>
        <w:autoSpaceDE w:val="0"/>
        <w:autoSpaceDN w:val="0"/>
        <w:adjustRightInd w:val="0"/>
        <w:spacing w:after="240" w:line="360" w:lineRule="auto"/>
        <w:jc w:val="both"/>
        <w:rPr>
          <w:rFonts w:ascii="Arial" w:hAnsi="Arial" w:cs="Arial"/>
          <w:b/>
          <w:lang w:val="fr-FR"/>
        </w:rPr>
      </w:pPr>
      <w:r>
        <w:rPr>
          <w:rFonts w:ascii="Arial" w:hAnsi="Arial" w:cs="Arial"/>
          <w:b/>
          <w:u w:val="single"/>
          <w:lang w:val="fr-FR"/>
        </w:rPr>
        <w:t>Hambourg, 21 février 2017.</w:t>
      </w:r>
      <w:r>
        <w:rPr>
          <w:rFonts w:ascii="Arial" w:hAnsi="Arial" w:cs="Arial"/>
          <w:b/>
          <w:lang w:val="fr-FR"/>
        </w:rPr>
        <w:t xml:space="preserve"> MEYLE AG est, dès à présent, </w:t>
      </w:r>
      <w:r>
        <w:rPr>
          <w:rStyle w:val="x033494008-29112010"/>
          <w:rFonts w:ascii="Arial" w:hAnsi="Arial" w:cs="Arial"/>
          <w:b/>
          <w:lang w:val="fr-FR"/>
        </w:rPr>
        <w:t xml:space="preserve">International </w:t>
      </w:r>
      <w:proofErr w:type="spellStart"/>
      <w:r>
        <w:rPr>
          <w:rStyle w:val="x033494008-29112010"/>
          <w:rFonts w:ascii="Arial" w:hAnsi="Arial" w:cs="Arial"/>
          <w:b/>
          <w:lang w:val="fr-FR"/>
        </w:rPr>
        <w:t>Preferred</w:t>
      </w:r>
      <w:proofErr w:type="spellEnd"/>
      <w:r>
        <w:rPr>
          <w:rStyle w:val="x033494008-29112010"/>
          <w:rFonts w:ascii="Arial" w:hAnsi="Arial" w:cs="Arial"/>
          <w:b/>
          <w:lang w:val="fr-FR"/>
        </w:rPr>
        <w:t xml:space="preserve"> ATR Supplier * </w:t>
      </w:r>
      <w:r>
        <w:rPr>
          <w:rFonts w:ascii="Arial" w:hAnsi="Arial" w:cs="Arial"/>
          <w:b/>
          <w:lang w:val="fr-FR"/>
        </w:rPr>
        <w:t>(IPAS). Sous le statut d’IPAS, la coopération commerciale internationale ATR regroupe son portefeuille de fournisseurs sur le marché libre de la pièce de rechange dans 55 marchés actuellement. Le producteur hambourgeois MEYLE a obtenu ce statut grâce à son savoir-faire en ingénierie et sa large gamme de pièces de direction et de suspension. Les clients ATR peuvent ainsi commander des pièces MEYLE-ORIGINAL de haute qualité auprès du spécialiste pour les châssis et la direction et aussi profiter des amples prestations de service et d’une garantie de quatre ans que MEYLE octroie pour toutes les pièces MEYLE-HD.</w:t>
      </w:r>
    </w:p>
    <w:p w:rsidR="00726544" w:rsidRDefault="00726544" w:rsidP="00726544">
      <w:pPr>
        <w:autoSpaceDE w:val="0"/>
        <w:autoSpaceDN w:val="0"/>
        <w:adjustRightInd w:val="0"/>
        <w:spacing w:after="240" w:line="360" w:lineRule="auto"/>
        <w:jc w:val="both"/>
        <w:rPr>
          <w:rFonts w:ascii="Arial" w:hAnsi="Arial" w:cs="Arial"/>
          <w:lang w:val="fr-FR"/>
        </w:rPr>
      </w:pPr>
      <w:r>
        <w:rPr>
          <w:rFonts w:ascii="Arial" w:hAnsi="Arial" w:cs="Arial"/>
          <w:lang w:val="fr-FR"/>
        </w:rPr>
        <w:t xml:space="preserve">Pour offrir, de façon cohérente, des pièces et des prestations de service haut de gamme à ses partenaires sur le marché international des pièces de rechange, ATR regroupe sa gamme de produits. « Vu la complexité technique par rapport aux pièces de rechange, nous misons sur un réseau composé de fournisseurs performants pour pouvoir apporter une réelle valeur ajoutée à nos partenaires. À cet effet, nous passons des </w:t>
      </w:r>
      <w:proofErr w:type="spellStart"/>
      <w:r>
        <w:rPr>
          <w:rFonts w:ascii="Arial" w:hAnsi="Arial" w:cs="Arial"/>
          <w:lang w:val="fr-FR"/>
        </w:rPr>
        <w:t>accords cadres</w:t>
      </w:r>
      <w:proofErr w:type="spellEnd"/>
      <w:r>
        <w:rPr>
          <w:rFonts w:ascii="Arial" w:hAnsi="Arial" w:cs="Arial"/>
          <w:lang w:val="fr-FR"/>
        </w:rPr>
        <w:t xml:space="preserve"> IPAS avec des fournisseurs, qui remplissent les exigences de qualité les plus élevées, couvrent toutes les applications courantes pour véhicules à l’international et répondent au besoin croissant d’informations et de formations », explique Wolfgang </w:t>
      </w:r>
      <w:proofErr w:type="spellStart"/>
      <w:r>
        <w:rPr>
          <w:rFonts w:ascii="Arial" w:hAnsi="Arial" w:cs="Arial"/>
          <w:lang w:val="fr-FR"/>
        </w:rPr>
        <w:t>Menges</w:t>
      </w:r>
      <w:proofErr w:type="spellEnd"/>
      <w:r>
        <w:rPr>
          <w:rFonts w:ascii="Arial" w:hAnsi="Arial" w:cs="Arial"/>
          <w:lang w:val="fr-FR"/>
        </w:rPr>
        <w:t xml:space="preserve">, le directeur de la coordination des achats chez ATR International AG, en se référant au contexte du programme IPAS. « Avec MEYLE </w:t>
      </w:r>
      <w:r>
        <w:rPr>
          <w:rFonts w:ascii="Arial" w:hAnsi="Arial" w:cs="Arial"/>
          <w:lang w:val="fr-FR"/>
        </w:rPr>
        <w:lastRenderedPageBreak/>
        <w:t xml:space="preserve">nous avons choisi un partenaire et spécialiste qui remplit pleinement ces exigences », justifie-t-il l’octroi du statut IPAS à MEYLE. </w:t>
      </w:r>
    </w:p>
    <w:p w:rsidR="00726544" w:rsidRDefault="00726544" w:rsidP="00726544">
      <w:pPr>
        <w:autoSpaceDE w:val="0"/>
        <w:autoSpaceDN w:val="0"/>
        <w:adjustRightInd w:val="0"/>
        <w:spacing w:after="240" w:line="360" w:lineRule="auto"/>
        <w:jc w:val="both"/>
        <w:rPr>
          <w:rFonts w:ascii="Arial" w:hAnsi="Arial" w:cs="Arial"/>
          <w:lang w:val="fr-FR"/>
        </w:rPr>
      </w:pPr>
      <w:r>
        <w:rPr>
          <w:rFonts w:ascii="Arial" w:hAnsi="Arial" w:cs="Arial"/>
          <w:lang w:val="fr-FR"/>
        </w:rPr>
        <w:t xml:space="preserve">« La marque MEYLE représente la compétence, la qualité et le service, ce que reflète notre devise ‘DRIVER’S BEST FRIEND’ **, commente André </w:t>
      </w:r>
      <w:proofErr w:type="spellStart"/>
      <w:r>
        <w:rPr>
          <w:rFonts w:ascii="Arial" w:hAnsi="Arial" w:cs="Arial"/>
          <w:lang w:val="fr-FR"/>
        </w:rPr>
        <w:t>Sobottka</w:t>
      </w:r>
      <w:proofErr w:type="spellEnd"/>
      <w:r>
        <w:rPr>
          <w:rFonts w:ascii="Arial" w:hAnsi="Arial" w:cs="Arial"/>
          <w:lang w:val="fr-FR"/>
        </w:rPr>
        <w:t>, en tant que membre du Conseil d’Administration responsable des ventes, du marketing et de la communication chez MEYLE AG. « En tant que producteur avec des services internes pour le développement et la production, nos ingénieurs accompagnent tous les processus lors de la fabrication de nos pièces de châssis et de direction. Nous assurons ainsi la très haute qualité des pièces MEYLE, dont profitent les réparateurs et les usagers, donc finalement tous les « conducteurs ». Nous nous réjouissions  du soutien de la part de partenaires de taille au sein du réseau IPAS, qui partagent notre sens de la qualité, pour qu’à travers le monde entier, des véhicules circulent plus longtemps et de façon plus fiable. »</w:t>
      </w:r>
    </w:p>
    <w:p w:rsidR="00726544" w:rsidRDefault="00726544" w:rsidP="00726544">
      <w:pPr>
        <w:autoSpaceDE w:val="0"/>
        <w:autoSpaceDN w:val="0"/>
        <w:adjustRightInd w:val="0"/>
        <w:spacing w:after="240" w:line="360" w:lineRule="auto"/>
        <w:jc w:val="both"/>
        <w:rPr>
          <w:rFonts w:ascii="Arial" w:hAnsi="Arial" w:cs="Arial"/>
          <w:lang w:val="fr-FR"/>
        </w:rPr>
      </w:pPr>
      <w:r>
        <w:rPr>
          <w:rFonts w:ascii="Arial" w:hAnsi="Arial" w:cs="Arial"/>
          <w:lang w:val="fr-FR"/>
        </w:rPr>
        <w:t xml:space="preserve">La production MEYLE est certifiée selon ISO/TS 16949 et se situe ainsi au niveau des fabricants de l’équipement d’origine. Tous les ans, l’entreprise investit jusqu’à cinq pour cent de son chiffre d’affaires dans la recherche et le développement. Cette stratégie a non seulement permis à l’entreprise familiale d’occuper une position de leader sur le marché international des pièces de rechange, mais aussi de se faire remarquer par des fabricants de l’équipement d’origine : depuis janvier 2016, Morgan </w:t>
      </w:r>
      <w:proofErr w:type="spellStart"/>
      <w:r>
        <w:rPr>
          <w:rFonts w:ascii="Arial" w:hAnsi="Arial" w:cs="Arial"/>
          <w:lang w:val="fr-FR"/>
        </w:rPr>
        <w:t>Motor</w:t>
      </w:r>
      <w:proofErr w:type="spellEnd"/>
      <w:r>
        <w:rPr>
          <w:rFonts w:ascii="Arial" w:hAnsi="Arial" w:cs="Arial"/>
          <w:lang w:val="fr-FR"/>
        </w:rPr>
        <w:t xml:space="preserve"> </w:t>
      </w:r>
      <w:proofErr w:type="spellStart"/>
      <w:r>
        <w:rPr>
          <w:rFonts w:ascii="Arial" w:hAnsi="Arial" w:cs="Arial"/>
          <w:lang w:val="fr-FR"/>
        </w:rPr>
        <w:t>Company</w:t>
      </w:r>
      <w:proofErr w:type="spellEnd"/>
      <w:r>
        <w:rPr>
          <w:rFonts w:ascii="Arial" w:hAnsi="Arial" w:cs="Arial"/>
          <w:lang w:val="fr-FR"/>
        </w:rPr>
        <w:t>, le constructeur automobile le plus exclusif en Grande-Bretagne, utilise des pièces MEYLE</w:t>
      </w:r>
      <w:r>
        <w:rPr>
          <w:rFonts w:ascii="Arial" w:hAnsi="Arial" w:cs="Arial"/>
          <w:lang w:val="fr-FR"/>
        </w:rPr>
        <w:noBreakHyphen/>
        <w:t xml:space="preserve">ORIGINAL pour le châssis et la direction. </w:t>
      </w:r>
    </w:p>
    <w:p w:rsidR="00726544" w:rsidRDefault="00726544" w:rsidP="00726544">
      <w:pPr>
        <w:autoSpaceDE w:val="0"/>
        <w:autoSpaceDN w:val="0"/>
        <w:adjustRightInd w:val="0"/>
        <w:spacing w:after="120"/>
        <w:jc w:val="both"/>
        <w:rPr>
          <w:rFonts w:ascii="Arial" w:hAnsi="Arial" w:cs="Arial"/>
          <w:lang w:val="fr-FR"/>
        </w:rPr>
      </w:pPr>
      <w:r>
        <w:rPr>
          <w:rFonts w:ascii="Arial" w:hAnsi="Arial" w:cs="Arial"/>
          <w:lang w:val="fr-FR"/>
        </w:rPr>
        <w:t xml:space="preserve">* un fournisseur international privilégié ATR </w:t>
      </w:r>
    </w:p>
    <w:p w:rsidR="00726544" w:rsidRDefault="00726544" w:rsidP="00726544">
      <w:pPr>
        <w:autoSpaceDE w:val="0"/>
        <w:autoSpaceDN w:val="0"/>
        <w:adjustRightInd w:val="0"/>
        <w:spacing w:after="120"/>
        <w:jc w:val="both"/>
        <w:rPr>
          <w:rFonts w:ascii="Arial" w:hAnsi="Arial" w:cs="Arial"/>
          <w:lang w:val="fr-FR"/>
        </w:rPr>
      </w:pPr>
      <w:r>
        <w:rPr>
          <w:rFonts w:ascii="Arial" w:hAnsi="Arial" w:cs="Arial"/>
          <w:lang w:val="fr-FR"/>
        </w:rPr>
        <w:t>** le meilleur ami du conducteur</w:t>
      </w:r>
    </w:p>
    <w:p w:rsidR="00722B54" w:rsidRPr="00223A98" w:rsidRDefault="00722B54" w:rsidP="00722B54">
      <w:pPr>
        <w:rPr>
          <w:rFonts w:ascii="Arial" w:hAnsi="Arial" w:cs="Arial"/>
          <w:sz w:val="18"/>
          <w:szCs w:val="18"/>
          <w:lang w:val="fr-FR"/>
        </w:rPr>
      </w:pPr>
      <w:r w:rsidRPr="00B60B28">
        <w:rPr>
          <w:rFonts w:ascii="Arial" w:hAnsi="Arial" w:cs="Arial"/>
          <w:sz w:val="18"/>
          <w:szCs w:val="18"/>
          <w:lang w:val="fr-FR"/>
        </w:rPr>
        <w:t>Vous pouvez télécharger les communiqués de presse et les photos sur www.meyle.com</w:t>
      </w:r>
      <w:hyperlink r:id="rId8" w:history="1"/>
      <w:r w:rsidRPr="00B60B28">
        <w:rPr>
          <w:rFonts w:ascii="Arial" w:hAnsi="Arial" w:cs="Arial"/>
          <w:sz w:val="18"/>
          <w:szCs w:val="18"/>
          <w:lang w:val="fr-FR"/>
        </w:rPr>
        <w:t xml:space="preserve"> ou les commander sous </w:t>
      </w:r>
      <w:r w:rsidRPr="00223A98">
        <w:rPr>
          <w:rFonts w:ascii="Arial" w:hAnsi="Arial" w:cs="Arial"/>
          <w:sz w:val="18"/>
          <w:szCs w:val="18"/>
          <w:lang w:val="fr-FR"/>
        </w:rPr>
        <w:t xml:space="preserve">forme de fichier. </w:t>
      </w:r>
    </w:p>
    <w:p w:rsidR="00722B54" w:rsidRPr="00223A98" w:rsidRDefault="00722B54" w:rsidP="00722B54">
      <w:pPr>
        <w:rPr>
          <w:rFonts w:ascii="Arial" w:hAnsi="Arial" w:cs="Arial"/>
          <w:sz w:val="18"/>
          <w:szCs w:val="18"/>
          <w:lang w:val="fr-FR"/>
        </w:rPr>
      </w:pPr>
    </w:p>
    <w:p w:rsidR="00722B54" w:rsidRPr="00223A98" w:rsidRDefault="00722B54" w:rsidP="00722B54">
      <w:pPr>
        <w:rPr>
          <w:rFonts w:ascii="Arial" w:hAnsi="Arial" w:cs="Arial"/>
          <w:sz w:val="18"/>
          <w:szCs w:val="18"/>
        </w:rPr>
      </w:pPr>
      <w:proofErr w:type="spellStart"/>
      <w:r w:rsidRPr="00223A98">
        <w:rPr>
          <w:rFonts w:ascii="Arial" w:hAnsi="Arial" w:cs="Arial"/>
          <w:sz w:val="18"/>
          <w:szCs w:val="18"/>
        </w:rPr>
        <w:t>Pour</w:t>
      </w:r>
      <w:proofErr w:type="spellEnd"/>
      <w:r w:rsidRPr="00223A98">
        <w:rPr>
          <w:rFonts w:ascii="Arial" w:hAnsi="Arial" w:cs="Arial"/>
          <w:sz w:val="18"/>
          <w:szCs w:val="18"/>
        </w:rPr>
        <w:t xml:space="preserve"> </w:t>
      </w:r>
      <w:proofErr w:type="spellStart"/>
      <w:r w:rsidRPr="00223A98">
        <w:rPr>
          <w:rFonts w:ascii="Arial" w:hAnsi="Arial" w:cs="Arial"/>
          <w:sz w:val="18"/>
          <w:szCs w:val="18"/>
        </w:rPr>
        <w:t>nous</w:t>
      </w:r>
      <w:proofErr w:type="spellEnd"/>
      <w:r w:rsidRPr="00223A98">
        <w:rPr>
          <w:rFonts w:ascii="Arial" w:hAnsi="Arial" w:cs="Arial"/>
          <w:sz w:val="18"/>
          <w:szCs w:val="18"/>
        </w:rPr>
        <w:t xml:space="preserve"> </w:t>
      </w:r>
      <w:proofErr w:type="spellStart"/>
      <w:r w:rsidRPr="00223A98">
        <w:rPr>
          <w:rFonts w:ascii="Arial" w:hAnsi="Arial" w:cs="Arial"/>
          <w:sz w:val="18"/>
          <w:szCs w:val="18"/>
        </w:rPr>
        <w:t>contacter</w:t>
      </w:r>
      <w:proofErr w:type="spellEnd"/>
      <w:r w:rsidRPr="00223A98">
        <w:rPr>
          <w:rFonts w:ascii="Arial" w:hAnsi="Arial" w:cs="Arial"/>
          <w:sz w:val="18"/>
          <w:szCs w:val="18"/>
        </w:rPr>
        <w:t xml:space="preserve">: </w:t>
      </w:r>
    </w:p>
    <w:p w:rsidR="00722B54" w:rsidRPr="00223A98" w:rsidRDefault="00722B54" w:rsidP="00722B54">
      <w:pPr>
        <w:rPr>
          <w:rFonts w:ascii="Arial" w:hAnsi="Arial" w:cs="Arial"/>
          <w:sz w:val="18"/>
          <w:szCs w:val="18"/>
        </w:rPr>
      </w:pPr>
    </w:p>
    <w:p w:rsidR="00722B54" w:rsidRPr="00223A98" w:rsidRDefault="00722B54" w:rsidP="00722B54">
      <w:pPr>
        <w:pStyle w:val="Listenabsatz"/>
        <w:numPr>
          <w:ilvl w:val="0"/>
          <w:numId w:val="11"/>
        </w:numPr>
        <w:rPr>
          <w:rFonts w:ascii="Arial" w:hAnsi="Arial" w:cs="Arial"/>
          <w:sz w:val="18"/>
          <w:szCs w:val="18"/>
          <w:lang w:val="fr-FR"/>
        </w:rPr>
      </w:pPr>
      <w:r w:rsidRPr="00223A98">
        <w:rPr>
          <w:rFonts w:ascii="Arial" w:hAnsi="Arial" w:cs="Arial"/>
          <w:sz w:val="18"/>
          <w:szCs w:val="18"/>
          <w:lang w:val="fr-FR"/>
        </w:rPr>
        <w:t xml:space="preserve">Relations publiques von </w:t>
      </w:r>
      <w:proofErr w:type="spellStart"/>
      <w:r w:rsidRPr="00223A98">
        <w:rPr>
          <w:rFonts w:ascii="Arial" w:hAnsi="Arial" w:cs="Arial"/>
          <w:sz w:val="18"/>
          <w:szCs w:val="18"/>
          <w:lang w:val="fr-FR"/>
        </w:rPr>
        <w:t>Hoyningen-Huene</w:t>
      </w:r>
      <w:proofErr w:type="spellEnd"/>
      <w:r w:rsidRPr="00223A98">
        <w:rPr>
          <w:rFonts w:ascii="Arial" w:hAnsi="Arial" w:cs="Arial"/>
          <w:sz w:val="18"/>
          <w:szCs w:val="18"/>
          <w:lang w:val="fr-FR"/>
        </w:rPr>
        <w:t xml:space="preserve">, Marc von Bandemer, tél. 0049 40 416208-17 email: </w:t>
      </w:r>
      <w:hyperlink r:id="rId9" w:history="1">
        <w:r w:rsidRPr="00223A98">
          <w:rPr>
            <w:rStyle w:val="Hyperlink"/>
            <w:rFonts w:ascii="Arial" w:hAnsi="Arial" w:cs="Arial"/>
            <w:sz w:val="18"/>
            <w:szCs w:val="18"/>
            <w:lang w:val="fr-FR"/>
          </w:rPr>
          <w:t>mvb@prvhh.de</w:t>
        </w:r>
      </w:hyperlink>
    </w:p>
    <w:p w:rsidR="0092441E" w:rsidRPr="00722B54" w:rsidRDefault="00722B54" w:rsidP="00726544">
      <w:pPr>
        <w:ind w:firstLine="360"/>
      </w:pPr>
      <w:r w:rsidRPr="00223A98">
        <w:rPr>
          <w:rFonts w:ascii="Arial" w:hAnsi="Arial" w:cs="Arial"/>
          <w:sz w:val="18"/>
          <w:szCs w:val="18"/>
        </w:rPr>
        <w:t>2.</w:t>
      </w:r>
      <w:r w:rsidRPr="00223A98">
        <w:rPr>
          <w:rFonts w:ascii="Arial" w:hAnsi="Arial" w:cs="Arial"/>
          <w:sz w:val="18"/>
          <w:szCs w:val="18"/>
        </w:rPr>
        <w:tab/>
      </w:r>
      <w:r w:rsidR="00CB10CC">
        <w:rPr>
          <w:rFonts w:ascii="Arial" w:hAnsi="Arial" w:cs="Arial"/>
          <w:sz w:val="18"/>
          <w:szCs w:val="18"/>
        </w:rPr>
        <w:t>MEYLE AG,</w:t>
      </w:r>
      <w:r w:rsidRPr="00223A98">
        <w:rPr>
          <w:rFonts w:ascii="Arial" w:hAnsi="Arial" w:cs="Arial"/>
          <w:sz w:val="18"/>
          <w:szCs w:val="18"/>
        </w:rPr>
        <w:t xml:space="preserve"> Annika Fuchs, </w:t>
      </w:r>
      <w:proofErr w:type="spellStart"/>
      <w:r w:rsidRPr="00223A98">
        <w:rPr>
          <w:rFonts w:ascii="Arial" w:hAnsi="Arial" w:cs="Arial"/>
          <w:sz w:val="18"/>
          <w:szCs w:val="18"/>
        </w:rPr>
        <w:t>tél</w:t>
      </w:r>
      <w:proofErr w:type="spellEnd"/>
      <w:r w:rsidRPr="00223A98">
        <w:rPr>
          <w:rFonts w:ascii="Arial" w:hAnsi="Arial" w:cs="Arial"/>
          <w:sz w:val="18"/>
          <w:szCs w:val="18"/>
        </w:rPr>
        <w:t xml:space="preserve">. 0049 40 67506-519, email: </w:t>
      </w:r>
      <w:hyperlink r:id="rId10" w:history="1">
        <w:r w:rsidRPr="00223A98">
          <w:rPr>
            <w:rStyle w:val="Hyperlink"/>
            <w:rFonts w:ascii="Arial" w:hAnsi="Arial" w:cs="Arial"/>
            <w:sz w:val="18"/>
            <w:szCs w:val="18"/>
          </w:rPr>
          <w:t>annika.fuchs@meyle.com</w:t>
        </w:r>
      </w:hyperlink>
      <w:bookmarkStart w:id="0" w:name="_GoBack"/>
      <w:bookmarkEnd w:id="0"/>
    </w:p>
    <w:sectPr w:rsidR="0092441E" w:rsidRPr="00722B54" w:rsidSect="000C5CAA">
      <w:headerReference w:type="even" r:id="rId11"/>
      <w:headerReference w:type="default" r:id="rId12"/>
      <w:footerReference w:type="default" r:id="rId13"/>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B4B" w:rsidRDefault="00637B4B">
      <w:r>
        <w:separator/>
      </w:r>
    </w:p>
  </w:endnote>
  <w:endnote w:type="continuationSeparator" w:id="0">
    <w:p w:rsidR="00637B4B" w:rsidRDefault="00637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heSans-Plain">
    <w:altName w:val="Courier New"/>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824" w:rsidRPr="00FF23CB" w:rsidRDefault="00CB10CC" w:rsidP="00FF23CB">
    <w:pPr>
      <w:pStyle w:val="Fuzeile"/>
    </w:pPr>
    <w:r>
      <w:rPr>
        <w:rFonts w:ascii="TheSans-Plain" w:hAnsi="TheSans-Plain"/>
        <w:noProof/>
        <w:color w:val="AAAAAA"/>
        <w:sz w:val="15"/>
        <w:szCs w:val="15"/>
      </w:rPr>
      <w:drawing>
        <wp:inline distT="0" distB="0" distL="0" distR="0">
          <wp:extent cx="5847715" cy="627380"/>
          <wp:effectExtent l="0" t="0" r="635" b="1270"/>
          <wp:docPr id="4"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7715" cy="627380"/>
                  </a:xfrm>
                  <a:prstGeom prst="rect">
                    <a:avLst/>
                  </a:prstGeom>
                  <a:noFill/>
                  <a:ln>
                    <a:noFill/>
                  </a:ln>
                </pic:spPr>
              </pic:pic>
            </a:graphicData>
          </a:graphic>
        </wp:inline>
      </w:drawing>
    </w:r>
    <w:r w:rsidR="00826BED" w:rsidRPr="00FF23CB">
      <w:rPr>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B4B" w:rsidRDefault="00637B4B">
      <w:r>
        <w:separator/>
      </w:r>
    </w:p>
  </w:footnote>
  <w:footnote w:type="continuationSeparator" w:id="0">
    <w:p w:rsidR="00637B4B" w:rsidRDefault="00637B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DF7" w:rsidRDefault="00CB10CC">
    <w:pPr>
      <w:pStyle w:val="Kopfzeile"/>
    </w:pPr>
    <w:r>
      <w:rPr>
        <w:noProof/>
      </w:rPr>
      <w:drawing>
        <wp:inline distT="0" distB="0" distL="0" distR="0">
          <wp:extent cx="5837555" cy="1052830"/>
          <wp:effectExtent l="0" t="0" r="0" b="0"/>
          <wp:docPr id="1" name="Bild 1" descr="Kopf_Pressemitteilung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7555" cy="1052830"/>
                  </a:xfrm>
                  <a:prstGeom prst="rect">
                    <a:avLst/>
                  </a:prstGeom>
                  <a:noFill/>
                  <a:ln>
                    <a:noFill/>
                  </a:ln>
                </pic:spPr>
              </pic:pic>
            </a:graphicData>
          </a:graphic>
        </wp:inline>
      </w:drawing>
    </w:r>
    <w:r>
      <w:rPr>
        <w:noProof/>
      </w:rPr>
      <w:drawing>
        <wp:inline distT="0" distB="0" distL="0" distR="0">
          <wp:extent cx="5837555" cy="1052830"/>
          <wp:effectExtent l="0" t="0" r="0" b="0"/>
          <wp:docPr id="2" name="Bild 2" descr="Kopf_Pressemitteilung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pf_Pressemitteilung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7555" cy="105283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749" w:rsidRDefault="00CB10CC" w:rsidP="006E7DF7">
    <w:pPr>
      <w:pStyle w:val="Kopfzeile"/>
      <w:tabs>
        <w:tab w:val="clear" w:pos="9072"/>
        <w:tab w:val="right" w:pos="9180"/>
      </w:tabs>
    </w:pPr>
    <w:r>
      <w:rPr>
        <w:noProof/>
      </w:rPr>
      <mc:AlternateContent>
        <mc:Choice Requires="wps">
          <w:drawing>
            <wp:anchor distT="0" distB="0" distL="114300" distR="114300" simplePos="0" relativeHeight="251657728" behindDoc="0" locked="0" layoutInCell="1" allowOverlap="1">
              <wp:simplePos x="0" y="0"/>
              <wp:positionH relativeFrom="column">
                <wp:posOffset>439420</wp:posOffset>
              </wp:positionH>
              <wp:positionV relativeFrom="paragraph">
                <wp:posOffset>656590</wp:posOffset>
              </wp:positionV>
              <wp:extent cx="3295650" cy="419735"/>
              <wp:effectExtent l="1270" t="0" r="0" b="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3CB" w:rsidRDefault="00FF23CB" w:rsidP="00FF23CB">
                          <w:pPr>
                            <w:rPr>
                              <w:rFonts w:ascii="Arial" w:hAnsi="Arial" w:cs="Arial"/>
                              <w:b/>
                              <w:color w:val="FFFFFF"/>
                              <w:sz w:val="20"/>
                              <w:szCs w:val="20"/>
                            </w:rPr>
                          </w:pPr>
                        </w:p>
                        <w:p w:rsidR="00FF23CB" w:rsidRPr="0029704D" w:rsidRDefault="00FF23CB" w:rsidP="00FF23CB">
                          <w:pPr>
                            <w:rPr>
                              <w:rFonts w:ascii="Arial" w:hAnsi="Arial" w:cs="Arial"/>
                              <w:b/>
                              <w:color w:val="FFFFFF"/>
                              <w:szCs w:val="20"/>
                            </w:rPr>
                          </w:pPr>
                          <w:r w:rsidRPr="0029704D">
                            <w:rPr>
                              <w:rFonts w:ascii="Arial" w:hAnsi="Arial" w:cs="Arial"/>
                              <w:b/>
                              <w:color w:val="FFFFFF"/>
                              <w:szCs w:val="20"/>
                            </w:rPr>
                            <w:t>Communiqué de presse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6pt;margin-top:51.7pt;width:259.5pt;height:3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" filled="f" stroked="f">
              <v:textbox>
                <w:txbxContent>
                  <w:p w:rsidR="00FF23CB" w:rsidRDefault="00FF23CB" w:rsidP="00FF23CB">
                    <w:pPr>
                      <w:rPr>
                        <w:rFonts w:ascii="Arial" w:hAnsi="Arial" w:cs="Arial"/>
                        <w:b/>
                        <w:color w:val="FFFFFF"/>
                        <w:sz w:val="20"/>
                        <w:szCs w:val="20"/>
                      </w:rPr>
                    </w:pPr>
                  </w:p>
                  <w:p w:rsidR="00FF23CB" w:rsidRPr="0029704D" w:rsidRDefault="00FF23CB" w:rsidP="00FF23CB">
                    <w:pPr>
                      <w:rPr>
                        <w:rFonts w:ascii="Arial" w:hAnsi="Arial" w:cs="Arial"/>
                        <w:b/>
                        <w:color w:val="FFFFFF"/>
                        <w:szCs w:val="20"/>
                      </w:rPr>
                    </w:pPr>
                    <w:r w:rsidRPr="0029704D">
                      <w:rPr>
                        <w:rFonts w:ascii="Arial" w:hAnsi="Arial" w:cs="Arial"/>
                        <w:b/>
                        <w:color w:val="FFFFFF"/>
                        <w:szCs w:val="20"/>
                      </w:rPr>
                      <w:t>Communiqué de presse</w:t>
                    </w:r>
                  </w:p>
                </w:txbxContent>
              </v:textbox>
            </v:shape>
          </w:pict>
        </mc:Fallback>
      </mc:AlternateContent>
    </w:r>
    <w:r w:rsidR="00554749">
      <w:t xml:space="preserve">   </w:t>
    </w:r>
    <w:r>
      <w:rPr>
        <w:noProof/>
      </w:rPr>
      <w:drawing>
        <wp:inline distT="0" distB="0" distL="0" distR="0">
          <wp:extent cx="5847715" cy="1052830"/>
          <wp:effectExtent l="0" t="0" r="635" b="0"/>
          <wp:docPr id="3"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7715" cy="10528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226.9pt;height:97.1pt" o:bullet="t">
        <v:imagedata r:id="rId1" o:title=""/>
      </v:shape>
    </w:pict>
  </w:numPicBullet>
  <w:abstractNum w:abstractNumId="0">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2">
    <w:nsid w:val="241E54A9"/>
    <w:multiLevelType w:val="hybridMultilevel"/>
    <w:tmpl w:val="F0E4FA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7D796A85"/>
    <w:multiLevelType w:val="hybridMultilevel"/>
    <w:tmpl w:val="2F2E6B92"/>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num w:numId="1">
    <w:abstractNumId w:val="6"/>
  </w:num>
  <w:num w:numId="2">
    <w:abstractNumId w:val="1"/>
  </w:num>
  <w:num w:numId="3">
    <w:abstractNumId w:val="6"/>
  </w:num>
  <w:num w:numId="4">
    <w:abstractNumId w:val="6"/>
  </w:num>
  <w:num w:numId="5">
    <w:abstractNumId w:val="0"/>
  </w:num>
  <w:num w:numId="6">
    <w:abstractNumId w:val="4"/>
  </w:num>
  <w:num w:numId="7">
    <w:abstractNumId w:val="5"/>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colormenu v:ext="edit" fillcolor="white" strokecolor="#4d749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42CC9"/>
    <w:rsid w:val="000851CE"/>
    <w:rsid w:val="000A1B6B"/>
    <w:rsid w:val="000C5CAA"/>
    <w:rsid w:val="0010437D"/>
    <w:rsid w:val="001119AD"/>
    <w:rsid w:val="00111B91"/>
    <w:rsid w:val="00116783"/>
    <w:rsid w:val="00122CBA"/>
    <w:rsid w:val="00176BE7"/>
    <w:rsid w:val="00191BBA"/>
    <w:rsid w:val="00195AC0"/>
    <w:rsid w:val="00195B75"/>
    <w:rsid w:val="001D1059"/>
    <w:rsid w:val="00223A98"/>
    <w:rsid w:val="00245D24"/>
    <w:rsid w:val="0027204A"/>
    <w:rsid w:val="0028757A"/>
    <w:rsid w:val="0029704D"/>
    <w:rsid w:val="00297EB7"/>
    <w:rsid w:val="00307201"/>
    <w:rsid w:val="0032393B"/>
    <w:rsid w:val="00362ABC"/>
    <w:rsid w:val="003753BA"/>
    <w:rsid w:val="003E6AA2"/>
    <w:rsid w:val="003F07BB"/>
    <w:rsid w:val="00424C34"/>
    <w:rsid w:val="004521AE"/>
    <w:rsid w:val="004933E9"/>
    <w:rsid w:val="004B7072"/>
    <w:rsid w:val="00506824"/>
    <w:rsid w:val="00521DC2"/>
    <w:rsid w:val="0053327C"/>
    <w:rsid w:val="00536EEA"/>
    <w:rsid w:val="00554749"/>
    <w:rsid w:val="00567CB7"/>
    <w:rsid w:val="00571F5B"/>
    <w:rsid w:val="005738DC"/>
    <w:rsid w:val="005A7A77"/>
    <w:rsid w:val="005B23F3"/>
    <w:rsid w:val="005B6FC5"/>
    <w:rsid w:val="005C255C"/>
    <w:rsid w:val="00617B81"/>
    <w:rsid w:val="00636535"/>
    <w:rsid w:val="00637B4B"/>
    <w:rsid w:val="00673170"/>
    <w:rsid w:val="00680D84"/>
    <w:rsid w:val="0068648B"/>
    <w:rsid w:val="006B19D2"/>
    <w:rsid w:val="006D031E"/>
    <w:rsid w:val="006D56EE"/>
    <w:rsid w:val="006E2242"/>
    <w:rsid w:val="006E3860"/>
    <w:rsid w:val="006E5407"/>
    <w:rsid w:val="006E7DF7"/>
    <w:rsid w:val="006F2A80"/>
    <w:rsid w:val="00722B54"/>
    <w:rsid w:val="00722DF7"/>
    <w:rsid w:val="00726544"/>
    <w:rsid w:val="00747AE6"/>
    <w:rsid w:val="00753F44"/>
    <w:rsid w:val="007A1836"/>
    <w:rsid w:val="007E6462"/>
    <w:rsid w:val="007F0AA8"/>
    <w:rsid w:val="00826BED"/>
    <w:rsid w:val="00842227"/>
    <w:rsid w:val="008422C3"/>
    <w:rsid w:val="00847DDF"/>
    <w:rsid w:val="00852D89"/>
    <w:rsid w:val="00862B4F"/>
    <w:rsid w:val="00886212"/>
    <w:rsid w:val="008B198B"/>
    <w:rsid w:val="008B53FB"/>
    <w:rsid w:val="008B5BCC"/>
    <w:rsid w:val="008C4F16"/>
    <w:rsid w:val="00912D33"/>
    <w:rsid w:val="0092441E"/>
    <w:rsid w:val="00934790"/>
    <w:rsid w:val="009B499A"/>
    <w:rsid w:val="00A16605"/>
    <w:rsid w:val="00A57708"/>
    <w:rsid w:val="00A75ED9"/>
    <w:rsid w:val="00B06F71"/>
    <w:rsid w:val="00B306E2"/>
    <w:rsid w:val="00BC35F8"/>
    <w:rsid w:val="00BD1F9A"/>
    <w:rsid w:val="00BF6757"/>
    <w:rsid w:val="00CB10CC"/>
    <w:rsid w:val="00CB50D0"/>
    <w:rsid w:val="00D1714F"/>
    <w:rsid w:val="00D23B41"/>
    <w:rsid w:val="00DA4A78"/>
    <w:rsid w:val="00DF6FCC"/>
    <w:rsid w:val="00E00280"/>
    <w:rsid w:val="00E533E9"/>
    <w:rsid w:val="00E72283"/>
    <w:rsid w:val="00EB23C7"/>
    <w:rsid w:val="00EB6FAC"/>
    <w:rsid w:val="00F33EC2"/>
    <w:rsid w:val="00F81C8E"/>
    <w:rsid w:val="00F93B43"/>
    <w:rsid w:val="00FA6673"/>
    <w:rsid w:val="00FD122D"/>
    <w:rsid w:val="00FE70F4"/>
    <w:rsid w:val="00FF23CB"/>
    <w:rsid w:val="00FF7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colormenu v:ext="edit" fillcolor="white" strokecolor="#4d749e"/>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basedOn w:val="Absatz-Standardschriftart"/>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basedOn w:val="Absatz-Standardschriftart"/>
    <w:uiPriority w:val="99"/>
    <w:unhideWhenUsed/>
    <w:rsid w:val="00297EB7"/>
    <w:rPr>
      <w:color w:val="0000FF"/>
      <w:u w:val="single"/>
    </w:rPr>
  </w:style>
  <w:style w:type="paragraph" w:customStyle="1" w:styleId="xmsonormal">
    <w:name w:val="x_msonormal"/>
    <w:basedOn w:val="Standard"/>
    <w:rsid w:val="00297EB7"/>
    <w:pPr>
      <w:spacing w:before="100" w:beforeAutospacing="1" w:after="100" w:afterAutospacing="1"/>
    </w:pPr>
  </w:style>
  <w:style w:type="character" w:customStyle="1" w:styleId="x033494008-29112010">
    <w:name w:val="x_033494008-29112010"/>
    <w:rsid w:val="00297EB7"/>
  </w:style>
  <w:style w:type="paragraph" w:styleId="Listenabsatz">
    <w:name w:val="List Paragraph"/>
    <w:basedOn w:val="Standard"/>
    <w:uiPriority w:val="34"/>
    <w:qFormat/>
    <w:rsid w:val="00722B54"/>
    <w:pPr>
      <w:ind w:left="720"/>
      <w:contextualSpacing/>
    </w:pPr>
  </w:style>
  <w:style w:type="paragraph" w:styleId="Sprechblasentext">
    <w:name w:val="Balloon Text"/>
    <w:basedOn w:val="Standard"/>
    <w:link w:val="SprechblasentextZchn"/>
    <w:rsid w:val="00726544"/>
    <w:rPr>
      <w:rFonts w:ascii="Tahoma" w:hAnsi="Tahoma" w:cs="Tahoma"/>
      <w:sz w:val="16"/>
      <w:szCs w:val="16"/>
    </w:rPr>
  </w:style>
  <w:style w:type="character" w:customStyle="1" w:styleId="SprechblasentextZchn">
    <w:name w:val="Sprechblasentext Zchn"/>
    <w:basedOn w:val="Absatz-Standardschriftart"/>
    <w:link w:val="Sprechblasentext"/>
    <w:rsid w:val="007265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basedOn w:val="Absatz-Standardschriftart"/>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basedOn w:val="Absatz-Standardschriftart"/>
    <w:uiPriority w:val="99"/>
    <w:unhideWhenUsed/>
    <w:rsid w:val="00297EB7"/>
    <w:rPr>
      <w:color w:val="0000FF"/>
      <w:u w:val="single"/>
    </w:rPr>
  </w:style>
  <w:style w:type="paragraph" w:customStyle="1" w:styleId="xmsonormal">
    <w:name w:val="x_msonormal"/>
    <w:basedOn w:val="Standard"/>
    <w:rsid w:val="00297EB7"/>
    <w:pPr>
      <w:spacing w:before="100" w:beforeAutospacing="1" w:after="100" w:afterAutospacing="1"/>
    </w:pPr>
  </w:style>
  <w:style w:type="character" w:customStyle="1" w:styleId="x033494008-29112010">
    <w:name w:val="x_033494008-29112010"/>
    <w:rsid w:val="00297EB7"/>
  </w:style>
  <w:style w:type="paragraph" w:styleId="Listenabsatz">
    <w:name w:val="List Paragraph"/>
    <w:basedOn w:val="Standard"/>
    <w:uiPriority w:val="34"/>
    <w:qFormat/>
    <w:rsid w:val="00722B54"/>
    <w:pPr>
      <w:ind w:left="720"/>
      <w:contextualSpacing/>
    </w:pPr>
  </w:style>
  <w:style w:type="paragraph" w:styleId="Sprechblasentext">
    <w:name w:val="Balloon Text"/>
    <w:basedOn w:val="Standard"/>
    <w:link w:val="SprechblasentextZchn"/>
    <w:rsid w:val="00726544"/>
    <w:rPr>
      <w:rFonts w:ascii="Tahoma" w:hAnsi="Tahoma" w:cs="Tahoma"/>
      <w:sz w:val="16"/>
      <w:szCs w:val="16"/>
    </w:rPr>
  </w:style>
  <w:style w:type="character" w:customStyle="1" w:styleId="SprechblasentextZchn">
    <w:name w:val="Sprechblasentext Zchn"/>
    <w:basedOn w:val="Absatz-Standardschriftart"/>
    <w:link w:val="Sprechblasentext"/>
    <w:rsid w:val="007265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4149">
      <w:bodyDiv w:val="1"/>
      <w:marLeft w:val="0"/>
      <w:marRight w:val="0"/>
      <w:marTop w:val="0"/>
      <w:marBottom w:val="0"/>
      <w:divBdr>
        <w:top w:val="none" w:sz="0" w:space="0" w:color="auto"/>
        <w:left w:val="none" w:sz="0" w:space="0" w:color="auto"/>
        <w:bottom w:val="none" w:sz="0" w:space="0" w:color="auto"/>
        <w:right w:val="none" w:sz="0" w:space="0" w:color="auto"/>
      </w:divBdr>
    </w:div>
    <w:div w:id="58268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yle.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fuchs@meyle.com" TargetMode="External"/><Relationship Id="rId4" Type="http://schemas.openxmlformats.org/officeDocument/2006/relationships/settings" Target="settings.xml"/><Relationship Id="rId9" Type="http://schemas.openxmlformats.org/officeDocument/2006/relationships/hyperlink" Target="mailto:mvb@prvhh.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580</Words>
  <Characters>3657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MEYLE AG</vt:lpstr>
    </vt:vector>
  </TitlesOfParts>
  <Company>Wulf Gaertner Autoparts AG</Company>
  <LinksUpToDate>false</LinksUpToDate>
  <CharactersWithSpaces>4229</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MEYLE AG</dc:creator>
  <cp:lastModifiedBy>Galina Ponomareva</cp:lastModifiedBy>
  <cp:revision>2</cp:revision>
  <cp:lastPrinted>2009-12-16T11:09:00Z</cp:lastPrinted>
  <dcterms:created xsi:type="dcterms:W3CDTF">2017-02-21T07:51:00Z</dcterms:created>
  <dcterms:modified xsi:type="dcterms:W3CDTF">2017-02-21T07:51:00Z</dcterms:modified>
</cp:coreProperties>
</file>