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F98" w:rsidRPr="00165F98" w:rsidRDefault="00165F98" w:rsidP="00165F98">
      <w:pPr>
        <w:spacing w:after="240"/>
        <w:jc w:val="both"/>
        <w:outlineLvl w:val="0"/>
        <w:rPr>
          <w:rFonts w:ascii="Arial" w:hAnsi="Arial" w:cs="Arial"/>
          <w:b/>
          <w:sz w:val="28"/>
          <w:szCs w:val="28"/>
          <w:lang w:val="ru-RU"/>
        </w:rPr>
      </w:pPr>
      <w:r w:rsidRPr="00165F98">
        <w:rPr>
          <w:rFonts w:ascii="Arial" w:hAnsi="Arial" w:cs="Arial"/>
          <w:b/>
          <w:sz w:val="28"/>
          <w:szCs w:val="28"/>
          <w:lang w:val="ru-RU"/>
        </w:rPr>
        <w:t xml:space="preserve">Компания </w:t>
      </w:r>
      <w:r>
        <w:rPr>
          <w:rFonts w:ascii="Arial" w:hAnsi="Arial" w:cs="Arial"/>
          <w:b/>
          <w:sz w:val="28"/>
          <w:szCs w:val="28"/>
        </w:rPr>
        <w:t>MEYLE</w:t>
      </w:r>
      <w:r w:rsidRPr="00165F98">
        <w:rPr>
          <w:rFonts w:ascii="Arial" w:hAnsi="Arial" w:cs="Arial"/>
          <w:b/>
          <w:sz w:val="28"/>
          <w:szCs w:val="28"/>
          <w:lang w:val="ru-RU"/>
        </w:rPr>
        <w:t xml:space="preserve"> получила статус международного приоритетного поставщика </w:t>
      </w:r>
      <w:r>
        <w:rPr>
          <w:rFonts w:ascii="Arial" w:hAnsi="Arial" w:cs="Arial"/>
          <w:b/>
          <w:sz w:val="28"/>
          <w:szCs w:val="28"/>
        </w:rPr>
        <w:t>ATR</w:t>
      </w:r>
      <w:r w:rsidRPr="00165F98">
        <w:rPr>
          <w:rFonts w:ascii="Arial" w:hAnsi="Arial" w:cs="Arial"/>
          <w:b/>
          <w:sz w:val="28"/>
          <w:szCs w:val="28"/>
          <w:lang w:val="ru-RU"/>
        </w:rPr>
        <w:t xml:space="preserve"> (</w:t>
      </w:r>
      <w:r>
        <w:rPr>
          <w:rFonts w:ascii="Arial" w:hAnsi="Arial" w:cs="Arial"/>
          <w:b/>
          <w:sz w:val="28"/>
          <w:szCs w:val="28"/>
        </w:rPr>
        <w:t>IPAS</w:t>
      </w:r>
      <w:r w:rsidRPr="00165F98">
        <w:rPr>
          <w:rFonts w:ascii="Arial" w:hAnsi="Arial" w:cs="Arial"/>
          <w:b/>
          <w:sz w:val="28"/>
          <w:szCs w:val="28"/>
          <w:lang w:val="ru-RU"/>
        </w:rPr>
        <w:t>)</w:t>
      </w:r>
    </w:p>
    <w:p w:rsidR="00165F98" w:rsidRDefault="00165F98" w:rsidP="00165F98">
      <w:pPr>
        <w:numPr>
          <w:ilvl w:val="0"/>
          <w:numId w:val="10"/>
        </w:numPr>
        <w:spacing w:after="240"/>
        <w:ind w:left="360"/>
        <w:jc w:val="both"/>
        <w:rPr>
          <w:rFonts w:ascii="Arial" w:hAnsi="Arial" w:cs="Arial"/>
          <w:b/>
          <w:noProof/>
          <w:lang w:eastAsia="en-GB" w:bidi="en-GB"/>
        </w:rPr>
      </w:pPr>
      <w:r w:rsidRPr="00165F98">
        <w:rPr>
          <w:rFonts w:ascii="Arial" w:hAnsi="Arial" w:cs="Arial"/>
          <w:b/>
          <w:lang w:val="ru-RU"/>
        </w:rPr>
        <w:t xml:space="preserve">Организация по международному торговому сотрудничеству </w:t>
      </w:r>
      <w:r>
        <w:rPr>
          <w:rFonts w:ascii="Arial" w:hAnsi="Arial" w:cs="Arial"/>
          <w:b/>
        </w:rPr>
        <w:t>ATR</w:t>
      </w:r>
      <w:r w:rsidRPr="00165F98">
        <w:rPr>
          <w:rFonts w:ascii="Arial" w:hAnsi="Arial" w:cs="Arial"/>
          <w:b/>
          <w:lang w:val="ru-RU"/>
        </w:rPr>
        <w:t xml:space="preserve"> удостоила компанию </w:t>
      </w:r>
      <w:r>
        <w:rPr>
          <w:rFonts w:ascii="Arial" w:hAnsi="Arial" w:cs="Arial"/>
          <w:b/>
        </w:rPr>
        <w:t xml:space="preserve">MEYLE </w:t>
      </w:r>
      <w:proofErr w:type="spellStart"/>
      <w:r>
        <w:rPr>
          <w:rFonts w:ascii="Arial" w:hAnsi="Arial" w:cs="Arial"/>
          <w:b/>
        </w:rPr>
        <w:t>статуса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международного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приоритетного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поставщика</w:t>
      </w:r>
      <w:proofErr w:type="spellEnd"/>
      <w:r>
        <w:rPr>
          <w:rFonts w:ascii="Arial" w:hAnsi="Arial" w:cs="Arial"/>
          <w:b/>
        </w:rPr>
        <w:t xml:space="preserve"> ATR (IPAS)</w:t>
      </w:r>
    </w:p>
    <w:p w:rsidR="00165F98" w:rsidRPr="00165F98" w:rsidRDefault="00165F98" w:rsidP="00165F98">
      <w:pPr>
        <w:numPr>
          <w:ilvl w:val="0"/>
          <w:numId w:val="10"/>
        </w:numPr>
        <w:spacing w:after="240"/>
        <w:ind w:left="360"/>
        <w:jc w:val="both"/>
        <w:rPr>
          <w:rFonts w:ascii="Arial" w:hAnsi="Arial" w:cs="Arial"/>
          <w:b/>
          <w:lang w:val="ru-RU"/>
        </w:rPr>
      </w:pPr>
      <w:r w:rsidRPr="00165F98">
        <w:rPr>
          <w:rFonts w:ascii="Arial" w:hAnsi="Arial" w:cs="Arial"/>
          <w:b/>
          <w:lang w:val="ru-RU"/>
        </w:rPr>
        <w:t xml:space="preserve">Продукция </w:t>
      </w:r>
      <w:r>
        <w:rPr>
          <w:rFonts w:ascii="Arial" w:hAnsi="Arial" w:cs="Arial"/>
          <w:b/>
        </w:rPr>
        <w:t>MEYLE</w:t>
      </w:r>
      <w:r w:rsidRPr="00165F98">
        <w:rPr>
          <w:rFonts w:ascii="Arial" w:hAnsi="Arial" w:cs="Arial"/>
          <w:b/>
          <w:lang w:val="ru-RU"/>
        </w:rPr>
        <w:t xml:space="preserve"> обладает дополнительными преимуществами за</w:t>
      </w:r>
      <w:r>
        <w:rPr>
          <w:rFonts w:ascii="Arial" w:hAnsi="Arial" w:cs="Arial"/>
          <w:b/>
        </w:rPr>
        <w:t> </w:t>
      </w:r>
      <w:r w:rsidRPr="00165F98">
        <w:rPr>
          <w:rFonts w:ascii="Arial" w:hAnsi="Arial" w:cs="Arial"/>
          <w:b/>
          <w:lang w:val="ru-RU"/>
        </w:rPr>
        <w:t>счет концентрации процессов разработки, производства и оказания услуг внутри самой компании</w:t>
      </w:r>
    </w:p>
    <w:p w:rsidR="00165F98" w:rsidRPr="00165F98" w:rsidRDefault="00165F98" w:rsidP="00165F98">
      <w:pPr>
        <w:numPr>
          <w:ilvl w:val="0"/>
          <w:numId w:val="10"/>
        </w:numPr>
        <w:spacing w:after="240"/>
        <w:ind w:left="360"/>
        <w:jc w:val="both"/>
        <w:rPr>
          <w:rFonts w:ascii="Arial" w:hAnsi="Arial" w:cs="Arial"/>
          <w:b/>
          <w:lang w:val="ru-RU"/>
        </w:rPr>
      </w:pPr>
      <w:r w:rsidRPr="00165F98">
        <w:rPr>
          <w:rFonts w:ascii="Arial" w:hAnsi="Arial" w:cs="Arial"/>
          <w:b/>
          <w:lang w:val="ru-RU"/>
        </w:rPr>
        <w:t xml:space="preserve">Компоненты высочайшего качества </w:t>
      </w:r>
      <w:r>
        <w:rPr>
          <w:rFonts w:ascii="Arial" w:hAnsi="Arial" w:cs="Arial"/>
          <w:b/>
        </w:rPr>
        <w:t>MEYLE</w:t>
      </w:r>
      <w:r w:rsidRPr="00165F98">
        <w:rPr>
          <w:rFonts w:ascii="Arial" w:hAnsi="Arial" w:cs="Arial"/>
          <w:b/>
          <w:lang w:val="ru-RU"/>
        </w:rPr>
        <w:noBreakHyphen/>
      </w:r>
      <w:r>
        <w:rPr>
          <w:rFonts w:ascii="Arial" w:hAnsi="Arial" w:cs="Arial"/>
          <w:b/>
        </w:rPr>
        <w:t>HD</w:t>
      </w:r>
      <w:r w:rsidRPr="00165F98">
        <w:rPr>
          <w:rFonts w:ascii="Arial" w:hAnsi="Arial" w:cs="Arial"/>
          <w:b/>
          <w:lang w:val="ru-RU"/>
        </w:rPr>
        <w:t xml:space="preserve"> для рулевого управления и подвески, на которые дается четырехлетняя гарантия производителя, а также запасные части </w:t>
      </w:r>
      <w:r>
        <w:rPr>
          <w:rFonts w:ascii="Arial" w:hAnsi="Arial" w:cs="Arial"/>
          <w:b/>
        </w:rPr>
        <w:t>MEYLE</w:t>
      </w:r>
      <w:r w:rsidRPr="00165F98">
        <w:rPr>
          <w:rFonts w:ascii="Arial" w:hAnsi="Arial" w:cs="Arial"/>
          <w:b/>
          <w:lang w:val="ru-RU"/>
        </w:rPr>
        <w:noBreakHyphen/>
      </w:r>
      <w:r>
        <w:rPr>
          <w:rFonts w:ascii="Arial" w:hAnsi="Arial" w:cs="Arial"/>
          <w:b/>
        </w:rPr>
        <w:t>ORIGINAL</w:t>
      </w:r>
      <w:r w:rsidRPr="00165F98">
        <w:rPr>
          <w:rFonts w:ascii="Arial" w:hAnsi="Arial" w:cs="Arial"/>
          <w:b/>
          <w:lang w:val="ru-RU"/>
        </w:rPr>
        <w:t xml:space="preserve"> будут способствовать укреплению рыночных позиций партнеров </w:t>
      </w:r>
      <w:r>
        <w:rPr>
          <w:rFonts w:ascii="Arial" w:hAnsi="Arial" w:cs="Arial"/>
          <w:b/>
        </w:rPr>
        <w:t>ATR</w:t>
      </w:r>
      <w:r w:rsidRPr="00165F98">
        <w:rPr>
          <w:rFonts w:ascii="Arial" w:hAnsi="Arial" w:cs="Arial"/>
          <w:b/>
          <w:lang w:val="ru-RU"/>
        </w:rPr>
        <w:t xml:space="preserve"> в 55 странах</w:t>
      </w:r>
    </w:p>
    <w:p w:rsidR="00165F98" w:rsidRPr="00165F98" w:rsidRDefault="00165F98" w:rsidP="00165F98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  <w:lang w:val="ru-RU"/>
        </w:rPr>
      </w:pPr>
      <w:r w:rsidRPr="00165F98">
        <w:rPr>
          <w:rFonts w:ascii="Arial" w:hAnsi="Arial"/>
          <w:b/>
          <w:u w:val="single"/>
          <w:lang w:val="ru-RU"/>
        </w:rPr>
        <w:t>Гамбург, 21 февраля 2017 г.</w:t>
      </w:r>
      <w:r w:rsidRPr="00165F98">
        <w:rPr>
          <w:rFonts w:ascii="Arial" w:hAnsi="Arial"/>
          <w:b/>
          <w:lang w:val="ru-RU"/>
        </w:rPr>
        <w:t xml:space="preserve"> </w:t>
      </w:r>
      <w:r w:rsidRPr="00165F98">
        <w:rPr>
          <w:rFonts w:ascii="Arial" w:hAnsi="Arial" w:cs="Arial"/>
          <w:b/>
          <w:lang w:val="ru-RU"/>
        </w:rPr>
        <w:t xml:space="preserve">Компания </w:t>
      </w:r>
      <w:r>
        <w:rPr>
          <w:rFonts w:ascii="Arial" w:hAnsi="Arial" w:cs="Arial"/>
          <w:b/>
        </w:rPr>
        <w:t>MEYLE</w:t>
      </w:r>
      <w:r w:rsidRPr="00165F98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</w:rPr>
        <w:t>AG</w:t>
      </w:r>
      <w:r w:rsidRPr="00165F98">
        <w:rPr>
          <w:rFonts w:ascii="Arial" w:hAnsi="Arial" w:cs="Arial"/>
          <w:b/>
          <w:lang w:val="ru-RU"/>
        </w:rPr>
        <w:t xml:space="preserve"> получила статус международного приоритетного поставщика </w:t>
      </w:r>
      <w:r>
        <w:rPr>
          <w:rFonts w:ascii="Arial" w:hAnsi="Arial" w:cs="Arial"/>
          <w:b/>
        </w:rPr>
        <w:t>ATR</w:t>
      </w:r>
      <w:r w:rsidRPr="00165F98">
        <w:rPr>
          <w:rFonts w:ascii="Arial" w:hAnsi="Arial" w:cs="Arial"/>
          <w:b/>
          <w:lang w:val="ru-RU"/>
        </w:rPr>
        <w:t xml:space="preserve"> (</w:t>
      </w:r>
      <w:r>
        <w:rPr>
          <w:rFonts w:ascii="Arial" w:hAnsi="Arial" w:cs="Arial"/>
          <w:b/>
        </w:rPr>
        <w:t>IPAS</w:t>
      </w:r>
      <w:r w:rsidRPr="00165F98">
        <w:rPr>
          <w:rFonts w:ascii="Arial" w:hAnsi="Arial" w:cs="Arial"/>
          <w:b/>
          <w:lang w:val="ru-RU"/>
        </w:rPr>
        <w:t xml:space="preserve">). В настоящий момент статусом </w:t>
      </w:r>
      <w:r>
        <w:rPr>
          <w:rFonts w:ascii="Arial" w:hAnsi="Arial" w:cs="Arial"/>
          <w:b/>
        </w:rPr>
        <w:t>IPAS</w:t>
      </w:r>
      <w:r w:rsidRPr="00165F98">
        <w:rPr>
          <w:rFonts w:ascii="Arial" w:hAnsi="Arial" w:cs="Arial"/>
          <w:b/>
          <w:lang w:val="ru-RU"/>
        </w:rPr>
        <w:t xml:space="preserve"> объединены поставщики запасных частей ― партнеры </w:t>
      </w:r>
      <w:r>
        <w:rPr>
          <w:rFonts w:ascii="Arial" w:hAnsi="Arial" w:cs="Arial"/>
          <w:b/>
        </w:rPr>
        <w:t>ATR</w:t>
      </w:r>
      <w:r w:rsidRPr="00165F98">
        <w:rPr>
          <w:rFonts w:ascii="Arial" w:hAnsi="Arial" w:cs="Arial"/>
          <w:b/>
          <w:lang w:val="ru-RU"/>
        </w:rPr>
        <w:t xml:space="preserve"> на рынках 55 стран. Статус </w:t>
      </w:r>
      <w:r>
        <w:rPr>
          <w:rFonts w:ascii="Arial" w:hAnsi="Arial" w:cs="Arial"/>
          <w:b/>
        </w:rPr>
        <w:t>IPAS</w:t>
      </w:r>
      <w:r w:rsidRPr="00165F98">
        <w:rPr>
          <w:rFonts w:ascii="Arial" w:hAnsi="Arial" w:cs="Arial"/>
          <w:b/>
          <w:lang w:val="ru-RU"/>
        </w:rPr>
        <w:t xml:space="preserve"> был присвоен гамбургскому производителю компонентов </w:t>
      </w:r>
      <w:r>
        <w:rPr>
          <w:rFonts w:ascii="Arial" w:hAnsi="Arial" w:cs="Arial"/>
          <w:b/>
        </w:rPr>
        <w:t>MEYLE</w:t>
      </w:r>
      <w:r w:rsidRPr="00165F98">
        <w:rPr>
          <w:rFonts w:ascii="Arial" w:hAnsi="Arial" w:cs="Arial"/>
          <w:b/>
          <w:lang w:val="ru-RU"/>
        </w:rPr>
        <w:t xml:space="preserve"> благодаря наличию у</w:t>
      </w:r>
      <w:r>
        <w:rPr>
          <w:rFonts w:ascii="Arial" w:hAnsi="Arial" w:cs="Arial"/>
          <w:b/>
        </w:rPr>
        <w:t> </w:t>
      </w:r>
      <w:r w:rsidRPr="00165F98">
        <w:rPr>
          <w:rFonts w:ascii="Arial" w:hAnsi="Arial" w:cs="Arial"/>
          <w:b/>
          <w:lang w:val="ru-RU"/>
        </w:rPr>
        <w:t xml:space="preserve">последнего опыта собственной разработки продукции и обширной номенклатуры запасных частей для рулевого управления и подвески. Среди множества преимуществ для клиентов </w:t>
      </w:r>
      <w:r>
        <w:rPr>
          <w:rFonts w:ascii="Arial" w:hAnsi="Arial" w:cs="Arial"/>
          <w:b/>
        </w:rPr>
        <w:t>ATR</w:t>
      </w:r>
      <w:r w:rsidRPr="00165F98">
        <w:rPr>
          <w:rFonts w:ascii="Arial" w:hAnsi="Arial" w:cs="Arial"/>
          <w:b/>
          <w:lang w:val="ru-RU"/>
        </w:rPr>
        <w:t xml:space="preserve"> в данном контексте можно выделить следующие: доступ к первоклассным запасным частям под брендом </w:t>
      </w:r>
      <w:r>
        <w:rPr>
          <w:rFonts w:ascii="Arial" w:hAnsi="Arial" w:cs="Arial"/>
          <w:b/>
        </w:rPr>
        <w:t>MEYLE</w:t>
      </w:r>
      <w:r w:rsidRPr="00165F98">
        <w:rPr>
          <w:rFonts w:ascii="Arial" w:hAnsi="Arial" w:cs="Arial"/>
          <w:b/>
          <w:lang w:val="ru-RU"/>
        </w:rPr>
        <w:noBreakHyphen/>
      </w:r>
      <w:r>
        <w:rPr>
          <w:rFonts w:ascii="Arial" w:hAnsi="Arial" w:cs="Arial"/>
          <w:b/>
        </w:rPr>
        <w:t>ORIGINAL</w:t>
      </w:r>
      <w:r w:rsidRPr="00165F98">
        <w:rPr>
          <w:rFonts w:ascii="Arial" w:hAnsi="Arial" w:cs="Arial"/>
          <w:b/>
          <w:lang w:val="ru-RU"/>
        </w:rPr>
        <w:t>, широкий спектр услуг и</w:t>
      </w:r>
      <w:r>
        <w:rPr>
          <w:rFonts w:ascii="Arial" w:hAnsi="Arial" w:cs="Arial"/>
          <w:b/>
        </w:rPr>
        <w:t> </w:t>
      </w:r>
      <w:r w:rsidRPr="00165F98">
        <w:rPr>
          <w:rFonts w:ascii="Arial" w:hAnsi="Arial" w:cs="Arial"/>
          <w:b/>
          <w:lang w:val="ru-RU"/>
        </w:rPr>
        <w:t xml:space="preserve">расширенная четырехлетняя гарантия на все компоненты </w:t>
      </w:r>
      <w:r>
        <w:rPr>
          <w:rFonts w:ascii="Arial" w:hAnsi="Arial" w:cs="Arial"/>
          <w:b/>
        </w:rPr>
        <w:t>MEYLE</w:t>
      </w:r>
      <w:r w:rsidRPr="00165F98">
        <w:rPr>
          <w:rFonts w:ascii="Arial" w:hAnsi="Arial" w:cs="Arial"/>
          <w:b/>
          <w:lang w:val="ru-RU"/>
        </w:rPr>
        <w:noBreakHyphen/>
      </w:r>
      <w:r>
        <w:rPr>
          <w:rFonts w:ascii="Arial" w:hAnsi="Arial" w:cs="Arial"/>
          <w:b/>
        </w:rPr>
        <w:t>HD</w:t>
      </w:r>
      <w:r w:rsidRPr="00165F98">
        <w:rPr>
          <w:rFonts w:ascii="Arial" w:hAnsi="Arial" w:cs="Arial"/>
          <w:b/>
          <w:lang w:val="ru-RU"/>
        </w:rPr>
        <w:t>.</w:t>
      </w:r>
    </w:p>
    <w:p w:rsidR="00165F98" w:rsidRPr="00165F98" w:rsidRDefault="00165F98" w:rsidP="00165F98">
      <w:pPr>
        <w:spacing w:line="360" w:lineRule="auto"/>
        <w:jc w:val="both"/>
        <w:rPr>
          <w:rFonts w:ascii="Arial" w:hAnsi="Arial" w:cs="Arial"/>
          <w:lang w:val="ru-RU"/>
        </w:rPr>
      </w:pPr>
      <w:r w:rsidRPr="00165F98">
        <w:rPr>
          <w:rFonts w:ascii="Arial" w:hAnsi="Arial" w:cs="Arial"/>
          <w:lang w:val="ru-RU"/>
        </w:rPr>
        <w:t xml:space="preserve">При формировании собственного портфеля продуктов для международного рынка автомобильных запасных частей </w:t>
      </w:r>
      <w:r>
        <w:rPr>
          <w:rFonts w:ascii="Arial" w:hAnsi="Arial" w:cs="Arial"/>
        </w:rPr>
        <w:t>ATR</w:t>
      </w:r>
      <w:r w:rsidRPr="00165F98">
        <w:rPr>
          <w:rFonts w:ascii="Arial" w:hAnsi="Arial" w:cs="Arial"/>
          <w:lang w:val="ru-RU"/>
        </w:rPr>
        <w:t xml:space="preserve"> исходит из стремления предложить продукты и услуги высочайшего качества. «С учетом постоянно возрастающей конструкционной сложности автомобильных запасных частей, а также нашего стремления предлагать партнерам высокорентабельные продукты и услуги мы используем сеть, сформированную из лучших поставщиков. Именно поэтому мы заключили рамочные соглашения </w:t>
      </w:r>
      <w:r>
        <w:rPr>
          <w:rFonts w:ascii="Arial" w:hAnsi="Arial" w:cs="Arial"/>
        </w:rPr>
        <w:t>IPAS</w:t>
      </w:r>
      <w:r w:rsidRPr="00165F98">
        <w:rPr>
          <w:rFonts w:ascii="Arial" w:hAnsi="Arial" w:cs="Arial"/>
          <w:lang w:val="ru-RU"/>
        </w:rPr>
        <w:t xml:space="preserve"> с теми поставщиками, которые </w:t>
      </w:r>
      <w:r w:rsidRPr="00165F98">
        <w:rPr>
          <w:rFonts w:ascii="Arial" w:hAnsi="Arial" w:cs="Arial"/>
          <w:lang w:val="ru-RU"/>
        </w:rPr>
        <w:lastRenderedPageBreak/>
        <w:t>соответствуют нашим строжайшим стандартам качества, способны предложить ассортимент продукции для всех популярных автомобилей на международном рынке и решить вопросы, связанные с растущим спросом на информацию и</w:t>
      </w:r>
      <w:r>
        <w:rPr>
          <w:rFonts w:ascii="Arial" w:hAnsi="Arial" w:cs="Arial"/>
        </w:rPr>
        <w:t> </w:t>
      </w:r>
      <w:r w:rsidRPr="00165F98">
        <w:rPr>
          <w:rFonts w:ascii="Arial" w:hAnsi="Arial" w:cs="Arial"/>
          <w:lang w:val="ru-RU"/>
        </w:rPr>
        <w:t>обучение, ― говорит Вольфганг Менгес (</w:t>
      </w:r>
      <w:r>
        <w:rPr>
          <w:rFonts w:ascii="Arial" w:hAnsi="Arial" w:cs="Arial"/>
        </w:rPr>
        <w:t>Wolfgang</w:t>
      </w:r>
      <w:r w:rsidRPr="00165F9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Menges</w:t>
      </w:r>
      <w:r w:rsidRPr="00165F98">
        <w:rPr>
          <w:rFonts w:ascii="Arial" w:hAnsi="Arial" w:cs="Arial"/>
          <w:lang w:val="ru-RU"/>
        </w:rPr>
        <w:t xml:space="preserve">), генеральный директор по закупкам </w:t>
      </w:r>
      <w:r>
        <w:rPr>
          <w:rFonts w:ascii="Arial" w:hAnsi="Arial" w:cs="Arial"/>
        </w:rPr>
        <w:t>ATR</w:t>
      </w:r>
      <w:r w:rsidRPr="00165F9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International</w:t>
      </w:r>
      <w:r w:rsidRPr="00165F9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AG</w:t>
      </w:r>
      <w:r w:rsidRPr="00165F98">
        <w:rPr>
          <w:rFonts w:ascii="Arial" w:hAnsi="Arial" w:cs="Arial"/>
          <w:lang w:val="ru-RU"/>
        </w:rPr>
        <w:t xml:space="preserve">, описывая мотивационные основы программы </w:t>
      </w:r>
      <w:r>
        <w:rPr>
          <w:rFonts w:ascii="Arial" w:hAnsi="Arial" w:cs="Arial"/>
        </w:rPr>
        <w:t>IPAS</w:t>
      </w:r>
      <w:r w:rsidRPr="00165F98">
        <w:rPr>
          <w:rFonts w:ascii="Arial" w:hAnsi="Arial" w:cs="Arial"/>
          <w:lang w:val="ru-RU"/>
        </w:rPr>
        <w:t xml:space="preserve">. ― В лице </w:t>
      </w:r>
      <w:r>
        <w:rPr>
          <w:rFonts w:ascii="Arial" w:hAnsi="Arial" w:cs="Arial"/>
        </w:rPr>
        <w:t>MEYLE</w:t>
      </w:r>
      <w:r w:rsidRPr="00165F98">
        <w:rPr>
          <w:rFonts w:ascii="Arial" w:hAnsi="Arial" w:cs="Arial"/>
          <w:lang w:val="ru-RU"/>
        </w:rPr>
        <w:t xml:space="preserve"> мы нашли партнера и специализированного производителя, который полностью соответствует нашим требованиям», — добавил г-н Менгес, рассказывая о том, почему компании </w:t>
      </w:r>
      <w:r>
        <w:rPr>
          <w:rFonts w:ascii="Arial" w:hAnsi="Arial" w:cs="Arial"/>
        </w:rPr>
        <w:t>MEYLE</w:t>
      </w:r>
      <w:r w:rsidRPr="00165F98">
        <w:rPr>
          <w:rFonts w:ascii="Arial" w:hAnsi="Arial" w:cs="Arial"/>
          <w:lang w:val="ru-RU"/>
        </w:rPr>
        <w:t xml:space="preserve"> был присвоен статус </w:t>
      </w:r>
      <w:r>
        <w:rPr>
          <w:rFonts w:ascii="Arial" w:hAnsi="Arial" w:cs="Arial"/>
        </w:rPr>
        <w:t>IPAS</w:t>
      </w:r>
      <w:r w:rsidRPr="00165F98">
        <w:rPr>
          <w:rFonts w:ascii="Arial" w:hAnsi="Arial" w:cs="Arial"/>
          <w:lang w:val="ru-RU"/>
        </w:rPr>
        <w:t>.</w:t>
      </w:r>
    </w:p>
    <w:p w:rsidR="00165F98" w:rsidRPr="00165F98" w:rsidRDefault="00165F98" w:rsidP="00165F98">
      <w:pPr>
        <w:spacing w:line="360" w:lineRule="auto"/>
        <w:jc w:val="both"/>
        <w:rPr>
          <w:rFonts w:ascii="Arial" w:hAnsi="Arial" w:cs="Arial"/>
          <w:lang w:val="ru-RU"/>
        </w:rPr>
      </w:pPr>
    </w:p>
    <w:p w:rsidR="00165F98" w:rsidRPr="00165F98" w:rsidRDefault="00165F98" w:rsidP="00165F98">
      <w:pPr>
        <w:spacing w:line="360" w:lineRule="auto"/>
        <w:jc w:val="both"/>
        <w:rPr>
          <w:rFonts w:ascii="Arial" w:hAnsi="Arial" w:cs="Arial"/>
          <w:lang w:val="ru-RU"/>
        </w:rPr>
      </w:pPr>
      <w:r w:rsidRPr="00165F98">
        <w:rPr>
          <w:rFonts w:ascii="Arial" w:hAnsi="Arial" w:cs="Arial"/>
          <w:lang w:val="ru-RU"/>
        </w:rPr>
        <w:t xml:space="preserve">«Бренд </w:t>
      </w:r>
      <w:r>
        <w:rPr>
          <w:rFonts w:ascii="Arial" w:hAnsi="Arial" w:cs="Arial"/>
        </w:rPr>
        <w:t>MEYLE</w:t>
      </w:r>
      <w:r w:rsidRPr="00165F98">
        <w:rPr>
          <w:rFonts w:ascii="Arial" w:hAnsi="Arial" w:cs="Arial"/>
          <w:lang w:val="ru-RU"/>
        </w:rPr>
        <w:t xml:space="preserve"> ― это синоним компетентности, качества и высокого уровня сервиса, что отражено в нашем девизе «</w:t>
      </w:r>
      <w:r>
        <w:rPr>
          <w:rFonts w:ascii="Arial" w:hAnsi="Arial" w:cs="Arial"/>
        </w:rPr>
        <w:t>DRIVER</w:t>
      </w:r>
      <w:r w:rsidRPr="00165F98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S</w:t>
      </w:r>
      <w:r w:rsidRPr="00165F9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BEST</w:t>
      </w:r>
      <w:r w:rsidRPr="00165F9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FRIEND</w:t>
      </w:r>
      <w:r w:rsidRPr="00165F98">
        <w:rPr>
          <w:rFonts w:ascii="Arial" w:hAnsi="Arial" w:cs="Arial"/>
          <w:lang w:val="ru-RU"/>
        </w:rPr>
        <w:t>» («Лучший друг водителя»), — говорит Андре Соботтка (</w:t>
      </w:r>
      <w:proofErr w:type="spellStart"/>
      <w:r>
        <w:rPr>
          <w:rFonts w:ascii="Arial" w:hAnsi="Arial" w:cs="Arial"/>
        </w:rPr>
        <w:t>Andr</w:t>
      </w:r>
      <w:proofErr w:type="spellEnd"/>
      <w:r w:rsidRPr="00165F98">
        <w:rPr>
          <w:rFonts w:ascii="Arial" w:hAnsi="Arial" w:cs="Arial"/>
          <w:lang w:val="ru-RU"/>
        </w:rPr>
        <w:t xml:space="preserve">é </w:t>
      </w:r>
      <w:proofErr w:type="spellStart"/>
      <w:r>
        <w:rPr>
          <w:rFonts w:ascii="Arial" w:hAnsi="Arial" w:cs="Arial"/>
        </w:rPr>
        <w:t>Sobottka</w:t>
      </w:r>
      <w:proofErr w:type="spellEnd"/>
      <w:r w:rsidRPr="00165F98">
        <w:rPr>
          <w:rFonts w:ascii="Arial" w:hAnsi="Arial" w:cs="Arial"/>
          <w:lang w:val="ru-RU"/>
        </w:rPr>
        <w:t xml:space="preserve">), член совета директоров </w:t>
      </w:r>
      <w:r>
        <w:rPr>
          <w:rFonts w:ascii="Arial" w:hAnsi="Arial" w:cs="Arial"/>
        </w:rPr>
        <w:t>MEYLE</w:t>
      </w:r>
      <w:r w:rsidRPr="00165F9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AG</w:t>
      </w:r>
      <w:r w:rsidRPr="00165F98">
        <w:rPr>
          <w:rFonts w:ascii="Arial" w:hAnsi="Arial" w:cs="Arial"/>
          <w:lang w:val="ru-RU"/>
        </w:rPr>
        <w:t xml:space="preserve"> по продажам, маркетингу и коммуникациям. ― Так как мы являемся полноценной производственной компанией, наши инженеры полностью разрабатывают и контролируют все стадии процесса производства запасных частей для рулевого управления и подвески. Благодаря этому мы можем гарантировать, что высочайшее качество продуктов </w:t>
      </w:r>
      <w:r>
        <w:rPr>
          <w:rFonts w:ascii="Arial" w:hAnsi="Arial" w:cs="Arial"/>
        </w:rPr>
        <w:t>MEYLE</w:t>
      </w:r>
      <w:r w:rsidRPr="00165F98">
        <w:rPr>
          <w:rFonts w:ascii="Arial" w:hAnsi="Arial" w:cs="Arial"/>
          <w:lang w:val="ru-RU"/>
        </w:rPr>
        <w:t xml:space="preserve"> будет по</w:t>
      </w:r>
      <w:r>
        <w:rPr>
          <w:rFonts w:ascii="Arial" w:hAnsi="Arial" w:cs="Arial"/>
        </w:rPr>
        <w:t> </w:t>
      </w:r>
      <w:r w:rsidRPr="00165F98">
        <w:rPr>
          <w:rFonts w:ascii="Arial" w:hAnsi="Arial" w:cs="Arial"/>
          <w:lang w:val="ru-RU"/>
        </w:rPr>
        <w:t xml:space="preserve">достоинству оценено автосервисами и, в конечном счете, автовладельцами. Мы рады, что с помощью программы </w:t>
      </w:r>
      <w:r>
        <w:rPr>
          <w:rFonts w:ascii="Arial" w:hAnsi="Arial" w:cs="Arial"/>
        </w:rPr>
        <w:t>IPAS</w:t>
      </w:r>
      <w:r w:rsidRPr="00165F98">
        <w:rPr>
          <w:rFonts w:ascii="Arial" w:hAnsi="Arial" w:cs="Arial"/>
          <w:lang w:val="ru-RU"/>
        </w:rPr>
        <w:t xml:space="preserve"> обрели сообщество надежных партнеров, которые разделяют нашу приверженность качеству и вносят свой вклад в создание более надежных и долговечных автомобилей по всему миру».</w:t>
      </w:r>
    </w:p>
    <w:p w:rsidR="00165F98" w:rsidRPr="00165F98" w:rsidRDefault="00165F98" w:rsidP="00165F98">
      <w:pPr>
        <w:spacing w:line="360" w:lineRule="auto"/>
        <w:jc w:val="both"/>
        <w:rPr>
          <w:rFonts w:ascii="Arial" w:hAnsi="Arial" w:cs="Arial"/>
          <w:lang w:val="ru-RU"/>
        </w:rPr>
      </w:pPr>
    </w:p>
    <w:p w:rsidR="00165F98" w:rsidRDefault="00165F98" w:rsidP="00165F98">
      <w:pPr>
        <w:spacing w:line="360" w:lineRule="auto"/>
        <w:jc w:val="both"/>
        <w:rPr>
          <w:rFonts w:ascii="Arial" w:hAnsi="Arial" w:cs="Arial"/>
          <w:noProof/>
          <w:sz w:val="18"/>
          <w:szCs w:val="20"/>
          <w:highlight w:val="yellow"/>
          <w:lang w:val="en-US" w:eastAsia="en-GB" w:bidi="en-GB"/>
        </w:rPr>
      </w:pPr>
      <w:r w:rsidRPr="00165F98">
        <w:rPr>
          <w:rFonts w:ascii="Arial" w:hAnsi="Arial" w:cs="Arial"/>
          <w:lang w:val="ru-RU"/>
        </w:rPr>
        <w:t xml:space="preserve">Производственный процесс компании </w:t>
      </w:r>
      <w:r>
        <w:rPr>
          <w:rFonts w:ascii="Arial" w:hAnsi="Arial" w:cs="Arial"/>
        </w:rPr>
        <w:t>MEYLE</w:t>
      </w:r>
      <w:r w:rsidRPr="00165F98">
        <w:rPr>
          <w:rFonts w:ascii="Arial" w:hAnsi="Arial" w:cs="Arial"/>
          <w:lang w:val="ru-RU"/>
        </w:rPr>
        <w:t xml:space="preserve"> сертифицирован по стандарту </w:t>
      </w:r>
      <w:r>
        <w:rPr>
          <w:rFonts w:ascii="Arial" w:hAnsi="Arial" w:cs="Arial"/>
        </w:rPr>
        <w:t>ISO</w:t>
      </w:r>
      <w:r w:rsidRPr="00165F98">
        <w:rPr>
          <w:rFonts w:ascii="Arial" w:hAnsi="Arial" w:cs="Arial"/>
          <w:lang w:val="ru-RU"/>
        </w:rPr>
        <w:t>/</w:t>
      </w:r>
      <w:r>
        <w:rPr>
          <w:rFonts w:ascii="Arial" w:hAnsi="Arial" w:cs="Arial"/>
        </w:rPr>
        <w:t>TS</w:t>
      </w:r>
      <w:r w:rsidRPr="00165F98">
        <w:rPr>
          <w:rFonts w:ascii="Arial" w:hAnsi="Arial" w:cs="Arial"/>
          <w:lang w:val="ru-RU"/>
        </w:rPr>
        <w:t xml:space="preserve"> 16949, которому соответствуют производственные процессы производителей оригинальных компонентов. Ежегодные инвестиции компании в</w:t>
      </w:r>
      <w:r>
        <w:rPr>
          <w:rFonts w:ascii="Arial" w:hAnsi="Arial" w:cs="Arial"/>
        </w:rPr>
        <w:t> </w:t>
      </w:r>
      <w:r w:rsidRPr="00165F98">
        <w:rPr>
          <w:rFonts w:ascii="Arial" w:hAnsi="Arial" w:cs="Arial"/>
          <w:lang w:val="ru-RU"/>
        </w:rPr>
        <w:t>исследования и разработки достигают 5</w:t>
      </w:r>
      <w:r>
        <w:rPr>
          <w:rFonts w:ascii="Arial" w:hAnsi="Arial" w:cs="Arial"/>
        </w:rPr>
        <w:t> </w:t>
      </w:r>
      <w:r w:rsidRPr="00165F98">
        <w:rPr>
          <w:rFonts w:ascii="Arial" w:hAnsi="Arial" w:cs="Arial"/>
          <w:lang w:val="ru-RU"/>
        </w:rPr>
        <w:t xml:space="preserve">% от объема продаж. Эта стратегия позволила семейному бизнесу занять лидирующее положение на рынке автомобильных запасных частей и привлечь внимание автопроизводителей. </w:t>
      </w:r>
      <w:r w:rsidRPr="00165F98">
        <w:rPr>
          <w:rFonts w:ascii="Arial" w:hAnsi="Arial" w:cs="Arial"/>
          <w:lang w:val="ru-RU"/>
        </w:rPr>
        <w:lastRenderedPageBreak/>
        <w:t>С</w:t>
      </w:r>
      <w:r>
        <w:rPr>
          <w:rFonts w:ascii="Arial" w:hAnsi="Arial" w:cs="Arial"/>
        </w:rPr>
        <w:t> </w:t>
      </w:r>
      <w:r w:rsidRPr="00165F98">
        <w:rPr>
          <w:rFonts w:ascii="Arial" w:hAnsi="Arial" w:cs="Arial"/>
          <w:lang w:val="ru-RU"/>
        </w:rPr>
        <w:t xml:space="preserve">января 2016 года компания </w:t>
      </w:r>
      <w:r>
        <w:rPr>
          <w:rFonts w:ascii="Arial" w:hAnsi="Arial" w:cs="Arial"/>
        </w:rPr>
        <w:t>MEYLE</w:t>
      </w:r>
      <w:r w:rsidRPr="00165F98">
        <w:rPr>
          <w:rFonts w:ascii="Arial" w:hAnsi="Arial" w:cs="Arial"/>
          <w:lang w:val="ru-RU"/>
        </w:rPr>
        <w:t xml:space="preserve"> сотрудничает с </w:t>
      </w:r>
      <w:r>
        <w:rPr>
          <w:rFonts w:ascii="Arial" w:hAnsi="Arial" w:cs="Arial"/>
        </w:rPr>
        <w:t>Morgan</w:t>
      </w:r>
      <w:r w:rsidRPr="00165F9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Motor</w:t>
      </w:r>
      <w:r w:rsidRPr="00165F9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Company</w:t>
      </w:r>
      <w:r w:rsidRPr="00165F98">
        <w:rPr>
          <w:rFonts w:ascii="Arial" w:hAnsi="Arial" w:cs="Arial"/>
          <w:lang w:val="ru-RU"/>
        </w:rPr>
        <w:t xml:space="preserve">, поставляя британскому производителю самых изысканных автомобилей компоненты рулевого управления и подвески </w:t>
      </w:r>
      <w:r>
        <w:rPr>
          <w:rFonts w:ascii="Arial" w:hAnsi="Arial" w:cs="Arial"/>
        </w:rPr>
        <w:t>MEYLE</w:t>
      </w:r>
      <w:r w:rsidRPr="00165F98">
        <w:rPr>
          <w:rFonts w:ascii="Arial" w:hAnsi="Arial" w:cs="Arial"/>
          <w:lang w:val="ru-RU"/>
        </w:rPr>
        <w:noBreakHyphen/>
      </w:r>
      <w:r>
        <w:rPr>
          <w:rFonts w:ascii="Arial" w:hAnsi="Arial" w:cs="Arial"/>
        </w:rPr>
        <w:t>ORIGINAL</w:t>
      </w:r>
      <w:r w:rsidRPr="00165F98">
        <w:rPr>
          <w:rFonts w:ascii="Arial" w:hAnsi="Arial" w:cs="Arial"/>
          <w:lang w:val="ru-RU"/>
        </w:rPr>
        <w:t>.</w:t>
      </w:r>
    </w:p>
    <w:p w:rsidR="001E2C60" w:rsidRPr="00165F98" w:rsidRDefault="001E2C60" w:rsidP="001E2C60">
      <w:pPr>
        <w:rPr>
          <w:lang w:val="en-US"/>
        </w:rPr>
      </w:pPr>
    </w:p>
    <w:p w:rsidR="001E2C60" w:rsidRPr="00165F98" w:rsidRDefault="001E2C60" w:rsidP="001E2C60">
      <w:pPr>
        <w:rPr>
          <w:rFonts w:ascii="Arial" w:hAnsi="Arial" w:cs="Arial"/>
          <w:lang w:val="ru-RU"/>
        </w:rPr>
      </w:pPr>
    </w:p>
    <w:p w:rsidR="000A7D2E" w:rsidRDefault="00866837" w:rsidP="0086683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ru-RU"/>
        </w:rPr>
        <w:t xml:space="preserve">Тексты и фотографии можно скачать на сайте </w:t>
      </w:r>
      <w:r w:rsidR="00287B7F">
        <w:fldChar w:fldCharType="begin"/>
      </w:r>
      <w:r w:rsidR="00287B7F" w:rsidRPr="00165F98">
        <w:rPr>
          <w:lang w:val="ru-RU"/>
        </w:rPr>
        <w:instrText xml:space="preserve"> </w:instrText>
      </w:r>
      <w:r w:rsidR="00287B7F">
        <w:instrText>HYPERLINK</w:instrText>
      </w:r>
      <w:r w:rsidR="00287B7F" w:rsidRPr="00165F98">
        <w:rPr>
          <w:lang w:val="ru-RU"/>
        </w:rPr>
        <w:instrText xml:space="preserve"> "</w:instrText>
      </w:r>
      <w:r w:rsidR="00287B7F">
        <w:instrText>http</w:instrText>
      </w:r>
      <w:r w:rsidR="00287B7F" w:rsidRPr="00165F98">
        <w:rPr>
          <w:lang w:val="ru-RU"/>
        </w:rPr>
        <w:instrText>://</w:instrText>
      </w:r>
      <w:r w:rsidR="00287B7F">
        <w:instrText>www</w:instrText>
      </w:r>
      <w:r w:rsidR="00287B7F" w:rsidRPr="00165F98">
        <w:rPr>
          <w:lang w:val="ru-RU"/>
        </w:rPr>
        <w:instrText>.</w:instrText>
      </w:r>
      <w:r w:rsidR="00287B7F">
        <w:instrText>meyle</w:instrText>
      </w:r>
      <w:r w:rsidR="00287B7F" w:rsidRPr="00165F98">
        <w:rPr>
          <w:lang w:val="ru-RU"/>
        </w:rPr>
        <w:instrText>.</w:instrText>
      </w:r>
      <w:r w:rsidR="00287B7F">
        <w:instrText>com</w:instrText>
      </w:r>
      <w:r w:rsidR="00287B7F" w:rsidRPr="00165F98">
        <w:rPr>
          <w:lang w:val="ru-RU"/>
        </w:rPr>
        <w:instrText xml:space="preserve">" </w:instrText>
      </w:r>
      <w:r w:rsidR="00287B7F">
        <w:fldChar w:fldCharType="separate"/>
      </w:r>
      <w:r>
        <w:rPr>
          <w:rStyle w:val="Hyperlink"/>
          <w:rFonts w:ascii="Arial" w:hAnsi="Arial" w:cs="Arial"/>
          <w:sz w:val="18"/>
          <w:szCs w:val="18"/>
          <w:lang w:val="ru-RU"/>
        </w:rPr>
        <w:t>www.meyle.com</w:t>
      </w:r>
      <w:r w:rsidR="00287B7F">
        <w:rPr>
          <w:rStyle w:val="Hyperlink"/>
          <w:rFonts w:ascii="Arial" w:hAnsi="Arial" w:cs="Arial"/>
          <w:sz w:val="18"/>
          <w:szCs w:val="18"/>
          <w:lang w:val="ru-RU"/>
        </w:rPr>
        <w:fldChar w:fldCharType="end"/>
      </w:r>
      <w:r>
        <w:rPr>
          <w:rStyle w:val="Hyperlink"/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или заказать их в виде файлов. </w:t>
      </w:r>
    </w:p>
    <w:p w:rsidR="000A7D2E" w:rsidRDefault="000A7D2E" w:rsidP="00866837">
      <w:pPr>
        <w:rPr>
          <w:rFonts w:ascii="Arial" w:hAnsi="Arial" w:cs="Arial"/>
          <w:sz w:val="18"/>
          <w:szCs w:val="18"/>
        </w:rPr>
      </w:pPr>
    </w:p>
    <w:p w:rsidR="00866837" w:rsidRDefault="00866837" w:rsidP="00866837">
      <w:pPr>
        <w:rPr>
          <w:rFonts w:ascii="Arial" w:hAnsi="Arial" w:cs="Arial"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sz w:val="18"/>
          <w:szCs w:val="18"/>
          <w:lang w:val="ru-RU"/>
        </w:rPr>
        <w:t>Контакт:</w:t>
      </w:r>
    </w:p>
    <w:p w:rsidR="00866837" w:rsidRDefault="00866837" w:rsidP="00866837">
      <w:pPr>
        <w:rPr>
          <w:rFonts w:ascii="Arial" w:hAnsi="Arial" w:cs="Arial"/>
          <w:sz w:val="18"/>
          <w:szCs w:val="18"/>
        </w:rPr>
      </w:pPr>
    </w:p>
    <w:p w:rsidR="00866837" w:rsidRDefault="00866837" w:rsidP="00866837">
      <w:pPr>
        <w:numPr>
          <w:ilvl w:val="0"/>
          <w:numId w:val="9"/>
        </w:numPr>
        <w:rPr>
          <w:rFonts w:ascii="Arial" w:hAnsi="Arial" w:cs="Arial"/>
          <w:sz w:val="20"/>
          <w:szCs w:val="20"/>
          <w:lang w:val="en-US" w:bidi="en-GB"/>
        </w:rPr>
      </w:pPr>
      <w:r>
        <w:rPr>
          <w:rFonts w:ascii="Arial" w:hAnsi="Arial" w:cs="Arial"/>
          <w:sz w:val="20"/>
          <w:szCs w:val="20"/>
          <w:lang w:bidi="en-GB"/>
        </w:rPr>
        <w:t xml:space="preserve">Media Service Agency,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Быкова</w:t>
      </w:r>
      <w:proofErr w:type="spellEnd"/>
      <w:r>
        <w:rPr>
          <w:rFonts w:ascii="Arial" w:hAnsi="Arial" w:cs="Arial"/>
          <w:sz w:val="20"/>
          <w:szCs w:val="20"/>
          <w:lang w:val="en-US" w:bidi="en-GB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Таисия</w:t>
      </w:r>
      <w:proofErr w:type="spellEnd"/>
      <w:r>
        <w:rPr>
          <w:rFonts w:ascii="Arial" w:hAnsi="Arial" w:cs="Arial"/>
          <w:sz w:val="20"/>
          <w:szCs w:val="20"/>
          <w:lang w:bidi="en-GB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тел</w:t>
      </w:r>
      <w:proofErr w:type="spellEnd"/>
      <w:r>
        <w:rPr>
          <w:rFonts w:ascii="Arial" w:hAnsi="Arial" w:cs="Arial"/>
          <w:sz w:val="20"/>
          <w:szCs w:val="20"/>
          <w:lang w:bidi="en-GB"/>
        </w:rPr>
        <w:t xml:space="preserve">.: +7 (495) 638 08 91,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e-mail</w:t>
      </w:r>
      <w:proofErr w:type="spellEnd"/>
      <w:r>
        <w:rPr>
          <w:rFonts w:ascii="Arial" w:hAnsi="Arial" w:cs="Arial"/>
          <w:sz w:val="20"/>
          <w:szCs w:val="20"/>
          <w:lang w:bidi="en-GB"/>
        </w:rPr>
        <w:t xml:space="preserve">: </w:t>
      </w:r>
      <w:hyperlink r:id="rId8" w:history="1">
        <w:r>
          <w:rPr>
            <w:rStyle w:val="Hyperlink"/>
            <w:rFonts w:ascii="Arial" w:hAnsi="Arial" w:cs="Arial"/>
            <w:sz w:val="20"/>
            <w:szCs w:val="20"/>
            <w:lang w:bidi="en-GB"/>
          </w:rPr>
          <w:t>info@mediaservice-agency.ru</w:t>
        </w:r>
      </w:hyperlink>
    </w:p>
    <w:p w:rsidR="00866837" w:rsidRPr="003A5D96" w:rsidRDefault="00866837" w:rsidP="00866837">
      <w:pPr>
        <w:numPr>
          <w:ilvl w:val="0"/>
          <w:numId w:val="9"/>
        </w:num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</w:rPr>
        <w:t>MEYLE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 </w:t>
      </w:r>
      <w:r w:rsidRPr="00EE6331">
        <w:rPr>
          <w:rFonts w:ascii="Arial" w:hAnsi="Arial" w:cs="Arial"/>
          <w:sz w:val="18"/>
          <w:szCs w:val="18"/>
        </w:rPr>
        <w:t>AG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Анника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Фукс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тел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.: +49 40 67506-519, </w:t>
      </w:r>
      <w:r w:rsidRPr="00EE6331">
        <w:rPr>
          <w:rFonts w:ascii="Arial" w:hAnsi="Arial" w:cs="Arial"/>
          <w:sz w:val="18"/>
          <w:szCs w:val="18"/>
        </w:rPr>
        <w:t>email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: </w:t>
      </w:r>
      <w:bookmarkStart w:id="1" w:name="WfTarget"/>
      <w:r>
        <w:fldChar w:fldCharType="begin"/>
      </w:r>
      <w:r w:rsidRPr="003A5D96">
        <w:rPr>
          <w:lang w:val="ru-RU"/>
        </w:rPr>
        <w:instrText xml:space="preserve"> </w:instrText>
      </w:r>
      <w:r>
        <w:instrText>HYPERLINK</w:instrText>
      </w:r>
      <w:r w:rsidRPr="003A5D96">
        <w:rPr>
          <w:lang w:val="ru-RU"/>
        </w:rPr>
        <w:instrText xml:space="preserve"> "</w:instrText>
      </w:r>
      <w:r>
        <w:instrText>mailto</w:instrText>
      </w:r>
      <w:r w:rsidRPr="003A5D96">
        <w:rPr>
          <w:lang w:val="ru-RU"/>
        </w:rPr>
        <w:instrText>:</w:instrText>
      </w:r>
      <w:r>
        <w:instrText>annika</w:instrText>
      </w:r>
      <w:r w:rsidRPr="003A5D96">
        <w:rPr>
          <w:lang w:val="ru-RU"/>
        </w:rPr>
        <w:instrText>.</w:instrText>
      </w:r>
      <w:r>
        <w:instrText>fuchs</w:instrText>
      </w:r>
      <w:r w:rsidRPr="003A5D96">
        <w:rPr>
          <w:lang w:val="ru-RU"/>
        </w:rPr>
        <w:instrText>@</w:instrText>
      </w:r>
      <w:r>
        <w:instrText>meyle</w:instrText>
      </w:r>
      <w:r w:rsidRPr="003A5D96">
        <w:rPr>
          <w:lang w:val="ru-RU"/>
        </w:rPr>
        <w:instrText>.</w:instrText>
      </w:r>
      <w:r>
        <w:instrText>com</w:instrText>
      </w:r>
      <w:r w:rsidRPr="003A5D96">
        <w:rPr>
          <w:lang w:val="ru-RU"/>
        </w:rPr>
        <w:instrText xml:space="preserve">" </w:instrText>
      </w:r>
      <w:r>
        <w:fldChar w:fldCharType="separate"/>
      </w:r>
      <w:r w:rsidRPr="00EE6331">
        <w:rPr>
          <w:rStyle w:val="Hyperlink"/>
          <w:rFonts w:ascii="Arial" w:hAnsi="Arial" w:cs="Arial"/>
          <w:sz w:val="18"/>
          <w:szCs w:val="18"/>
        </w:rPr>
        <w:t>annika</w:t>
      </w:r>
      <w:r w:rsidRPr="003A5D96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r w:rsidRPr="00EE6331">
        <w:rPr>
          <w:rStyle w:val="Hyperlink"/>
          <w:rFonts w:ascii="Arial" w:hAnsi="Arial" w:cs="Arial"/>
          <w:sz w:val="18"/>
          <w:szCs w:val="18"/>
        </w:rPr>
        <w:t>fuchs</w:t>
      </w:r>
      <w:r w:rsidRPr="003A5D96">
        <w:rPr>
          <w:rStyle w:val="Hyperlink"/>
          <w:rFonts w:ascii="Arial" w:hAnsi="Arial" w:cs="Arial"/>
          <w:sz w:val="18"/>
          <w:szCs w:val="18"/>
          <w:lang w:val="ru-RU"/>
        </w:rPr>
        <w:t>@</w:t>
      </w:r>
      <w:r w:rsidRPr="00EE6331">
        <w:rPr>
          <w:rStyle w:val="Hyperlink"/>
          <w:rFonts w:ascii="Arial" w:hAnsi="Arial" w:cs="Arial"/>
          <w:sz w:val="18"/>
          <w:szCs w:val="18"/>
        </w:rPr>
        <w:t>meyle</w:t>
      </w:r>
      <w:r w:rsidRPr="003A5D96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proofErr w:type="spellStart"/>
      <w:r w:rsidRPr="00EE6331">
        <w:rPr>
          <w:rStyle w:val="Hyperlink"/>
          <w:rFonts w:ascii="Arial" w:hAnsi="Arial" w:cs="Arial"/>
          <w:sz w:val="18"/>
          <w:szCs w:val="18"/>
        </w:rPr>
        <w:t>com</w:t>
      </w:r>
      <w:proofErr w:type="spellEnd"/>
      <w:r>
        <w:fldChar w:fldCharType="end"/>
      </w:r>
      <w:bookmarkEnd w:id="1"/>
    </w:p>
    <w:p w:rsidR="00866837" w:rsidRDefault="00866837" w:rsidP="00866837">
      <w:pPr>
        <w:rPr>
          <w:lang w:val="en-GB"/>
        </w:rPr>
      </w:pPr>
    </w:p>
    <w:p w:rsidR="0092441E" w:rsidRPr="003A5D96" w:rsidRDefault="0092441E" w:rsidP="000C5CAA">
      <w:pPr>
        <w:rPr>
          <w:lang w:val="ru-RU"/>
        </w:rPr>
      </w:pPr>
    </w:p>
    <w:sectPr w:rsidR="0092441E" w:rsidRPr="003A5D96" w:rsidSect="000C5CAA">
      <w:headerReference w:type="even" r:id="rId9"/>
      <w:headerReference w:type="default" r:id="rId10"/>
      <w:footerReference w:type="default" r:id="rId11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B7F" w:rsidRDefault="00287B7F">
      <w:r>
        <w:separator/>
      </w:r>
    </w:p>
  </w:endnote>
  <w:endnote w:type="continuationSeparator" w:id="0">
    <w:p w:rsidR="00287B7F" w:rsidRDefault="00287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826BED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</w:t>
    </w:r>
    <w:r w:rsidR="00536EEA">
      <w:rPr>
        <w:rFonts w:ascii="TheSans-Plain" w:hAnsi="TheSans-Plain"/>
        <w:color w:val="AAAAAA"/>
        <w:sz w:val="15"/>
        <w:szCs w:val="15"/>
      </w:rPr>
      <w:t xml:space="preserve">         </w:t>
    </w:r>
    <w:r w:rsidR="003A5D96"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3BA">
      <w:rPr>
        <w:rFonts w:ascii="TheSans-Plain" w:hAnsi="TheSans-Plain"/>
        <w:color w:val="AAAAAA"/>
        <w:sz w:val="15"/>
        <w:szCs w:val="15"/>
      </w:rPr>
      <w:t xml:space="preserve">                                  </w:t>
    </w:r>
    <w:r>
      <w:rPr>
        <w:rFonts w:ascii="TheSans-Plain" w:hAnsi="TheSans-Plain"/>
        <w:color w:val="AAAAAA"/>
        <w:sz w:val="15"/>
        <w:szCs w:val="15"/>
      </w:rPr>
      <w:t xml:space="preserve"> </w:t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B7F" w:rsidRDefault="00287B7F">
      <w:r>
        <w:separator/>
      </w:r>
    </w:p>
  </w:footnote>
  <w:footnote w:type="continuationSeparator" w:id="0">
    <w:p w:rsidR="00287B7F" w:rsidRDefault="00287B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A5" w:rsidRDefault="003A5D96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Default="003A5D96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127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750" w:rsidRPr="00D56D06" w:rsidRDefault="00D56D06" w:rsidP="00D56D06">
                          <w:pPr>
                            <w:rPr>
                              <w:szCs w:val="20"/>
                              <w:lang w:val="ru-RU"/>
                            </w:rPr>
                          </w:pPr>
                          <w:r w:rsidRPr="00D56D06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ru-RU"/>
                            </w:rPr>
                            <w:t>Пресс-рели́з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:rsidR="008E4750" w:rsidRPr="00D56D06" w:rsidRDefault="00D56D06" w:rsidP="00D56D06">
                    <w:pPr>
                      <w:rPr>
                        <w:szCs w:val="20"/>
                        <w:lang w:val="ru-RU"/>
                      </w:rPr>
                    </w:pPr>
                    <w:r w:rsidRPr="00D56D06">
                      <w:rPr>
                        <w:rFonts w:ascii="Arial" w:hAnsi="Arial" w:cs="Arial"/>
                        <w:b/>
                        <w:color w:val="FFFFFF"/>
                        <w:szCs w:val="20"/>
                        <w:lang w:val="ru-RU"/>
                      </w:rPr>
                      <w:t>Пресс-рели́з</w:t>
                    </w:r>
                  </w:p>
                </w:txbxContent>
              </v:textbox>
            </v:shape>
          </w:pict>
        </mc:Fallback>
      </mc:AlternateContent>
    </w:r>
    <w:r w:rsidR="00536EEA">
      <w:t xml:space="preserve">    </w:t>
    </w:r>
    <w:r w:rsidR="001119AD">
      <w:t xml:space="preserve">  </w:t>
    </w:r>
    <w:r w:rsidR="000C5CAA">
      <w:t xml:space="preserve">  </w:t>
    </w:r>
    <w:r>
      <w:rPr>
        <w:noProof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226.5pt;height:97.5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5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960F9"/>
    <w:rsid w:val="000A1B6B"/>
    <w:rsid w:val="000A7D2E"/>
    <w:rsid w:val="000C5CAA"/>
    <w:rsid w:val="0010437D"/>
    <w:rsid w:val="001119AD"/>
    <w:rsid w:val="00116783"/>
    <w:rsid w:val="00122CBA"/>
    <w:rsid w:val="00165F98"/>
    <w:rsid w:val="00176BE7"/>
    <w:rsid w:val="00191BBA"/>
    <w:rsid w:val="00195AC0"/>
    <w:rsid w:val="00195B75"/>
    <w:rsid w:val="001A4F78"/>
    <w:rsid w:val="001D1059"/>
    <w:rsid w:val="001E2C60"/>
    <w:rsid w:val="00245D24"/>
    <w:rsid w:val="0027204A"/>
    <w:rsid w:val="0028757A"/>
    <w:rsid w:val="00287B7F"/>
    <w:rsid w:val="002E52E6"/>
    <w:rsid w:val="00307201"/>
    <w:rsid w:val="00313791"/>
    <w:rsid w:val="00362ABC"/>
    <w:rsid w:val="003753BA"/>
    <w:rsid w:val="003A5D96"/>
    <w:rsid w:val="003E6AA2"/>
    <w:rsid w:val="003F07BB"/>
    <w:rsid w:val="00424C34"/>
    <w:rsid w:val="004521AE"/>
    <w:rsid w:val="004933E9"/>
    <w:rsid w:val="004B7072"/>
    <w:rsid w:val="004D21EA"/>
    <w:rsid w:val="00506824"/>
    <w:rsid w:val="00521DC2"/>
    <w:rsid w:val="0053327C"/>
    <w:rsid w:val="00536EEA"/>
    <w:rsid w:val="00541ACF"/>
    <w:rsid w:val="00567CB7"/>
    <w:rsid w:val="00571F5B"/>
    <w:rsid w:val="005738DC"/>
    <w:rsid w:val="005746F0"/>
    <w:rsid w:val="005A7A77"/>
    <w:rsid w:val="005B23F3"/>
    <w:rsid w:val="005B6FC5"/>
    <w:rsid w:val="005C255C"/>
    <w:rsid w:val="00617B81"/>
    <w:rsid w:val="00636535"/>
    <w:rsid w:val="00651B30"/>
    <w:rsid w:val="0068648B"/>
    <w:rsid w:val="006B19D2"/>
    <w:rsid w:val="006D031E"/>
    <w:rsid w:val="006D56EE"/>
    <w:rsid w:val="006E2242"/>
    <w:rsid w:val="006E3860"/>
    <w:rsid w:val="006E5407"/>
    <w:rsid w:val="006F2A80"/>
    <w:rsid w:val="00722DF7"/>
    <w:rsid w:val="00747AE6"/>
    <w:rsid w:val="00753F44"/>
    <w:rsid w:val="007563B2"/>
    <w:rsid w:val="007A1836"/>
    <w:rsid w:val="007F0AA8"/>
    <w:rsid w:val="00826BED"/>
    <w:rsid w:val="00842227"/>
    <w:rsid w:val="00847DDF"/>
    <w:rsid w:val="00852D89"/>
    <w:rsid w:val="00862B4F"/>
    <w:rsid w:val="00866837"/>
    <w:rsid w:val="00886212"/>
    <w:rsid w:val="008B198B"/>
    <w:rsid w:val="008B5BCC"/>
    <w:rsid w:val="008C4F16"/>
    <w:rsid w:val="008D6B51"/>
    <w:rsid w:val="008E4750"/>
    <w:rsid w:val="008F0D1E"/>
    <w:rsid w:val="00912D33"/>
    <w:rsid w:val="0092441E"/>
    <w:rsid w:val="009B499A"/>
    <w:rsid w:val="009C4F0D"/>
    <w:rsid w:val="00A16605"/>
    <w:rsid w:val="00A57708"/>
    <w:rsid w:val="00A75ED9"/>
    <w:rsid w:val="00B06F71"/>
    <w:rsid w:val="00B306E2"/>
    <w:rsid w:val="00BA49EF"/>
    <w:rsid w:val="00BB4961"/>
    <w:rsid w:val="00BB5B42"/>
    <w:rsid w:val="00BC35F8"/>
    <w:rsid w:val="00BD1F9A"/>
    <w:rsid w:val="00BF6757"/>
    <w:rsid w:val="00C7655D"/>
    <w:rsid w:val="00CB3C35"/>
    <w:rsid w:val="00CB50D0"/>
    <w:rsid w:val="00D1714F"/>
    <w:rsid w:val="00D23B41"/>
    <w:rsid w:val="00D40A0E"/>
    <w:rsid w:val="00D56D06"/>
    <w:rsid w:val="00E00280"/>
    <w:rsid w:val="00E41A5C"/>
    <w:rsid w:val="00E533E9"/>
    <w:rsid w:val="00E72283"/>
    <w:rsid w:val="00E811A5"/>
    <w:rsid w:val="00EB23C7"/>
    <w:rsid w:val="00EB6FAC"/>
    <w:rsid w:val="00F33EC2"/>
    <w:rsid w:val="00F93B43"/>
    <w:rsid w:val="00FA6673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165F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65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165F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65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diaservice-agency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581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4234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1048700</vt:i4>
      </vt:variant>
      <vt:variant>
        <vt:i4>3</vt:i4>
      </vt:variant>
      <vt:variant>
        <vt:i4>0</vt:i4>
      </vt:variant>
      <vt:variant>
        <vt:i4>5</vt:i4>
      </vt:variant>
      <vt:variant>
        <vt:lpwstr>mailto:info@mediaservice-agency.ru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MEYLE AG</dc:creator>
  <cp:lastModifiedBy>Galina Ponomareva</cp:lastModifiedBy>
  <cp:revision>3</cp:revision>
  <cp:lastPrinted>2009-12-16T11:09:00Z</cp:lastPrinted>
  <dcterms:created xsi:type="dcterms:W3CDTF">2017-02-21T08:01:00Z</dcterms:created>
  <dcterms:modified xsi:type="dcterms:W3CDTF">2017-02-21T08:01:00Z</dcterms:modified>
</cp:coreProperties>
</file>