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D00" w:rsidRDefault="00530D00" w:rsidP="00530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jc w:val="both"/>
        <w:rPr>
          <w:rFonts w:ascii="Arial" w:hAnsi="Arial"/>
          <w:b/>
          <w:sz w:val="28"/>
          <w:szCs w:val="28"/>
        </w:rPr>
      </w:pPr>
      <w:proofErr w:type="spellStart"/>
      <w:r>
        <w:rPr>
          <w:rFonts w:ascii="Arial" w:hAnsi="Arial"/>
          <w:b/>
          <w:sz w:val="28"/>
          <w:szCs w:val="28"/>
        </w:rPr>
        <w:t>Meyle</w:t>
      </w:r>
      <w:proofErr w:type="spellEnd"/>
      <w:r>
        <w:rPr>
          <w:rFonts w:ascii="Arial" w:hAnsi="Arial"/>
          <w:b/>
          <w:sz w:val="28"/>
          <w:szCs w:val="28"/>
        </w:rPr>
        <w:t xml:space="preserve"> wird Tier-1 bei Morgan</w:t>
      </w:r>
    </w:p>
    <w:p w:rsidR="00530D00" w:rsidRPr="00530D00" w:rsidRDefault="00530D00" w:rsidP="00530D00">
      <w:pPr>
        <w:pStyle w:val="Listenabsatz"/>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jc w:val="both"/>
        <w:rPr>
          <w:rFonts w:ascii="Arial" w:hAnsi="Arial"/>
          <w:b/>
        </w:rPr>
      </w:pPr>
      <w:r w:rsidRPr="00530D00">
        <w:rPr>
          <w:rFonts w:ascii="Arial" w:hAnsi="Arial"/>
          <w:b/>
        </w:rPr>
        <w:t>Hamburger Hersteller liefert Fahrwerk- und Lenkungs-Komponenten an Großbritanniens exklusivsten Autobauer</w:t>
      </w:r>
    </w:p>
    <w:p w:rsidR="00530D00" w:rsidRPr="00530D00" w:rsidRDefault="00530D00" w:rsidP="00530D00">
      <w:pPr>
        <w:pStyle w:val="Listenabsatz"/>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jc w:val="both"/>
        <w:rPr>
          <w:rFonts w:ascii="Arial" w:hAnsi="Arial"/>
          <w:b/>
        </w:rPr>
      </w:pPr>
      <w:r w:rsidRPr="00530D00">
        <w:rPr>
          <w:rFonts w:ascii="Arial" w:hAnsi="Arial"/>
          <w:b/>
        </w:rPr>
        <w:t>Kooperation auf höchstem Qualitätsniveau</w:t>
      </w:r>
    </w:p>
    <w:p w:rsidR="00530D00" w:rsidRPr="00530D00" w:rsidRDefault="00530D00" w:rsidP="00530D00">
      <w:pPr>
        <w:pStyle w:val="Listenabsatz"/>
        <w:numPr>
          <w:ilvl w:val="0"/>
          <w:numId w:val="1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jc w:val="both"/>
        <w:rPr>
          <w:rFonts w:ascii="Arial" w:eastAsia="Arial" w:hAnsi="Arial" w:cs="Arial"/>
          <w:b/>
        </w:rPr>
      </w:pPr>
      <w:r w:rsidRPr="00530D00">
        <w:rPr>
          <w:rFonts w:ascii="Arial" w:hAnsi="Arial"/>
          <w:b/>
        </w:rPr>
        <w:t xml:space="preserve">OE-Partnerschaft mit großen Synergie-Effekten für den </w:t>
      </w:r>
      <w:proofErr w:type="spellStart"/>
      <w:r w:rsidRPr="00530D00">
        <w:rPr>
          <w:rFonts w:ascii="Arial" w:hAnsi="Arial"/>
          <w:b/>
        </w:rPr>
        <w:t>Aftermarket</w:t>
      </w:r>
      <w:proofErr w:type="spellEnd"/>
      <w:r w:rsidRPr="00530D00">
        <w:rPr>
          <w:rFonts w:ascii="Arial" w:hAnsi="Arial"/>
          <w:b/>
        </w:rPr>
        <w:t xml:space="preserve"> </w:t>
      </w:r>
    </w:p>
    <w:p w:rsidR="00530D00" w:rsidRDefault="00530D00" w:rsidP="00530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jc w:val="both"/>
        <w:rPr>
          <w:rFonts w:ascii="Arial" w:hAnsi="Arial"/>
          <w:b/>
        </w:rPr>
      </w:pPr>
      <w:r>
        <w:rPr>
          <w:rFonts w:ascii="Arial" w:hAnsi="Arial"/>
          <w:b/>
          <w:u w:val="single"/>
        </w:rPr>
        <w:t>Hamburg, 28. Februar 2017.</w:t>
      </w:r>
      <w:r>
        <w:rPr>
          <w:rFonts w:ascii="Arial" w:hAnsi="Arial"/>
          <w:b/>
        </w:rPr>
        <w:t xml:space="preserve"> Der Hamburger Hersteller </w:t>
      </w:r>
      <w:proofErr w:type="spellStart"/>
      <w:r>
        <w:rPr>
          <w:rFonts w:ascii="Arial" w:hAnsi="Arial"/>
          <w:b/>
        </w:rPr>
        <w:t>Meyle</w:t>
      </w:r>
      <w:proofErr w:type="spellEnd"/>
      <w:r>
        <w:rPr>
          <w:rFonts w:ascii="Arial" w:hAnsi="Arial"/>
          <w:b/>
        </w:rPr>
        <w:t xml:space="preserve"> liefert seit Januar 2016 Fahrwerk- </w:t>
      </w:r>
      <w:bookmarkStart w:id="0" w:name="_GoBack"/>
      <w:bookmarkEnd w:id="0"/>
      <w:r>
        <w:rPr>
          <w:rFonts w:ascii="Arial" w:hAnsi="Arial"/>
          <w:b/>
        </w:rPr>
        <w:t xml:space="preserve">und Lenkungs-Komponenten an die Morgan Motor Company. Stand heute werden verschiedene </w:t>
      </w:r>
      <w:proofErr w:type="spellStart"/>
      <w:r>
        <w:rPr>
          <w:rFonts w:ascii="Arial" w:hAnsi="Arial"/>
          <w:b/>
        </w:rPr>
        <w:t>Meyle</w:t>
      </w:r>
      <w:proofErr w:type="spellEnd"/>
      <w:r>
        <w:rPr>
          <w:rFonts w:ascii="Arial" w:hAnsi="Arial"/>
          <w:b/>
        </w:rPr>
        <w:noBreakHyphen/>
        <w:t>ORIGINAL-Teile im aktuellen Morgan-Modell „</w:t>
      </w:r>
      <w:proofErr w:type="spellStart"/>
      <w:r>
        <w:rPr>
          <w:rFonts w:ascii="Arial" w:hAnsi="Arial"/>
          <w:b/>
        </w:rPr>
        <w:t>Aero</w:t>
      </w:r>
      <w:proofErr w:type="spellEnd"/>
      <w:r>
        <w:rPr>
          <w:rFonts w:ascii="Arial" w:hAnsi="Arial"/>
          <w:b/>
        </w:rPr>
        <w:t xml:space="preserve"> 8“ verbaut. Zusätzlich gehen die Teile an das </w:t>
      </w:r>
      <w:proofErr w:type="spellStart"/>
      <w:r>
        <w:rPr>
          <w:rFonts w:ascii="Arial" w:hAnsi="Arial"/>
          <w:b/>
        </w:rPr>
        <w:t>Aero</w:t>
      </w:r>
      <w:proofErr w:type="spellEnd"/>
      <w:r>
        <w:rPr>
          <w:rFonts w:ascii="Arial" w:hAnsi="Arial"/>
          <w:b/>
        </w:rPr>
        <w:t xml:space="preserve"> Racing Team.</w:t>
      </w:r>
    </w:p>
    <w:p w:rsidR="00530D00" w:rsidRDefault="00530D00" w:rsidP="00530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jc w:val="both"/>
        <w:rPr>
          <w:rFonts w:ascii="Arial" w:hAnsi="Arial"/>
        </w:rPr>
      </w:pPr>
      <w:r>
        <w:rPr>
          <w:rFonts w:ascii="Arial" w:hAnsi="Arial"/>
        </w:rPr>
        <w:t xml:space="preserve">Die Morgan Motor Company ist Großbritanniens exklusivster Autobauer, bei dem seit 1909 Sportwagen gefertigt werden. Pro Jahr sind es heute bis zu 1.000 Fahrzeuge, die hier produziert werden – die meisten Arbeitsschritte erfolgen nach wie vor per Hand. Um auch in Zukunft produktiv arbeiten zu können, setzt Morgan auf ausgewählte Zulieferer mit ebenfalls hohen Qualitätsansprüchen. Für Bauteile, die wichtige Komponenten des Fahrwerks darstellen und eine sichere und sportliche Straßenlage garantieren, fiel die Wahl auf </w:t>
      </w:r>
      <w:proofErr w:type="spellStart"/>
      <w:r>
        <w:rPr>
          <w:rFonts w:ascii="Arial" w:hAnsi="Arial"/>
        </w:rPr>
        <w:t>Meyle</w:t>
      </w:r>
      <w:proofErr w:type="spellEnd"/>
      <w:r>
        <w:rPr>
          <w:rFonts w:ascii="Arial" w:hAnsi="Arial"/>
        </w:rPr>
        <w:t xml:space="preserve">. So wird der neue </w:t>
      </w:r>
      <w:proofErr w:type="spellStart"/>
      <w:r>
        <w:rPr>
          <w:rFonts w:ascii="Arial" w:hAnsi="Arial"/>
        </w:rPr>
        <w:t>Aero</w:t>
      </w:r>
      <w:proofErr w:type="spellEnd"/>
      <w:r>
        <w:rPr>
          <w:rFonts w:ascii="Arial" w:hAnsi="Arial"/>
        </w:rPr>
        <w:t xml:space="preserve"> 8 jetzt mit </w:t>
      </w:r>
      <w:proofErr w:type="spellStart"/>
      <w:r>
        <w:rPr>
          <w:rFonts w:ascii="Arial" w:hAnsi="Arial"/>
        </w:rPr>
        <w:t>Meyle</w:t>
      </w:r>
      <w:proofErr w:type="spellEnd"/>
      <w:r>
        <w:rPr>
          <w:rFonts w:ascii="Arial" w:hAnsi="Arial"/>
        </w:rPr>
        <w:noBreakHyphen/>
        <w:t>ORIGINAL-Teilen aus dem Bereich Fahrwerk und Lenkung ausgestattet. Die Ingenieure des Hamburger Herstellers waren als Entwicklungspartner von Beginn an in die Projekte bei Morgan eingebunden und standen mit ihrer Expertise zur Seite.</w:t>
      </w:r>
    </w:p>
    <w:p w:rsidR="00530D00" w:rsidRDefault="00530D00" w:rsidP="00530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jc w:val="both"/>
        <w:rPr>
          <w:rFonts w:ascii="Arial" w:hAnsi="Arial"/>
        </w:rPr>
      </w:pPr>
      <w:r>
        <w:rPr>
          <w:rFonts w:ascii="Arial" w:hAnsi="Arial"/>
        </w:rPr>
        <w:t>„Wir können nicht alles selbst von Hand herstellen und sind auf Zulieferer angewiesen, die das Qualitätsdenken genau wie wir verinnerlicht haben. Wir profitieren von den Innovationen anderer Unternehmen und suchten einen Partner, der uns auch beim Entwicklungsprozess begleitet“, sagt Jon Graham von der Morgan Motor Company.</w:t>
      </w:r>
    </w:p>
    <w:p w:rsidR="00530D00" w:rsidRDefault="00530D00" w:rsidP="00530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jc w:val="both"/>
        <w:rPr>
          <w:rFonts w:ascii="Arial" w:hAnsi="Arial"/>
        </w:rPr>
      </w:pPr>
      <w:r>
        <w:rPr>
          <w:rFonts w:ascii="Arial" w:hAnsi="Arial"/>
        </w:rPr>
        <w:t xml:space="preserve">„Dass wir bei Morgan jetzt den Rang eines Tier-1-Lieferanten haben, bestätigt unseren Qualitätsanspruch“, erklärt André </w:t>
      </w:r>
      <w:proofErr w:type="spellStart"/>
      <w:r>
        <w:rPr>
          <w:rFonts w:ascii="Arial" w:hAnsi="Arial"/>
        </w:rPr>
        <w:t>Sobottka</w:t>
      </w:r>
      <w:proofErr w:type="spellEnd"/>
      <w:r>
        <w:rPr>
          <w:rFonts w:ascii="Arial" w:hAnsi="Arial"/>
        </w:rPr>
        <w:t xml:space="preserve">, Vorstand für Vertrieb, Marketing und Kommunikation bei </w:t>
      </w:r>
      <w:proofErr w:type="spellStart"/>
      <w:r>
        <w:rPr>
          <w:rFonts w:ascii="Arial" w:hAnsi="Arial"/>
        </w:rPr>
        <w:t>Meyle</w:t>
      </w:r>
      <w:proofErr w:type="spellEnd"/>
      <w:r>
        <w:rPr>
          <w:rFonts w:ascii="Arial" w:hAnsi="Arial"/>
        </w:rPr>
        <w:t xml:space="preserve">. „Unser Fokus wird auch in Zukunft auf dem </w:t>
      </w:r>
      <w:proofErr w:type="spellStart"/>
      <w:r>
        <w:rPr>
          <w:rFonts w:ascii="Arial" w:hAnsi="Arial"/>
        </w:rPr>
        <w:lastRenderedPageBreak/>
        <w:t>Aftermarket</w:t>
      </w:r>
      <w:proofErr w:type="spellEnd"/>
      <w:r>
        <w:rPr>
          <w:rFonts w:ascii="Arial" w:hAnsi="Arial"/>
        </w:rPr>
        <w:t xml:space="preserve"> liegen. Aber gerade als Sparringspartner von OEM können wir nicht nur Know-how teilen, sondern erhalten auch neue Erkenntnisse. Von den so entstandenen Synergien profitieren letztendlich auch unsere Werkstattkunden – schließlich fließen alle neu gewonnenen Erkenntnisse direkt in die Entwicklung bei </w:t>
      </w:r>
      <w:proofErr w:type="spellStart"/>
      <w:r>
        <w:rPr>
          <w:rFonts w:ascii="Arial" w:hAnsi="Arial"/>
        </w:rPr>
        <w:t>Meyle</w:t>
      </w:r>
      <w:proofErr w:type="spellEnd"/>
      <w:r>
        <w:rPr>
          <w:rFonts w:ascii="Arial" w:hAnsi="Arial"/>
        </w:rPr>
        <w:t xml:space="preserve"> mit ein.“ </w:t>
      </w:r>
    </w:p>
    <w:p w:rsidR="00530D00" w:rsidRDefault="00530D00" w:rsidP="00530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jc w:val="both"/>
        <w:rPr>
          <w:rFonts w:ascii="Arial" w:eastAsia="Arial" w:hAnsi="Arial" w:cs="Arial"/>
        </w:rPr>
      </w:pPr>
      <w:r>
        <w:rPr>
          <w:rFonts w:ascii="Arial" w:hAnsi="Arial"/>
        </w:rPr>
        <w:t>Das Familienunternehmen Morgan Motor Company setzt auf kleine Stückzahlen sowie hochwertige Materialien und Verarbeitung. Damit hat es seine Nische in der prosperierenden Autoproduktion Großbritanniens gefunden. Morgan bedient Deutschland als zweitwichtigsten Absatzmarkt hinter dem Vereinigten Königreich.</w:t>
      </w:r>
    </w:p>
    <w:p w:rsidR="00530D00" w:rsidRDefault="00530D00" w:rsidP="00530D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jc w:val="both"/>
        <w:rPr>
          <w:rFonts w:ascii="Arial" w:eastAsia="Arial" w:hAnsi="Arial" w:cs="Arial"/>
        </w:rPr>
      </w:pPr>
      <w:r>
        <w:rPr>
          <w:rFonts w:ascii="Arial" w:hAnsi="Arial"/>
        </w:rPr>
        <w:t xml:space="preserve">Mit </w:t>
      </w:r>
      <w:proofErr w:type="spellStart"/>
      <w:r>
        <w:rPr>
          <w:rFonts w:ascii="Arial" w:hAnsi="Arial"/>
        </w:rPr>
        <w:t>Meyle</w:t>
      </w:r>
      <w:proofErr w:type="spellEnd"/>
      <w:r>
        <w:rPr>
          <w:rFonts w:ascii="Arial" w:hAnsi="Arial"/>
        </w:rPr>
        <w:t xml:space="preserve"> haben die Briten nun einen Partner gefunden, der diesen Qualitätsanspruch teilt. „Wir werden uns nicht auf unserem Erfolg ausruhen, sondern möchten stattdessen unsere Kooperation mit Morgan noch weiter ausbauen“, sagt Sven Nielsen, Leiter Produktstrategie und -entwicklung bei </w:t>
      </w:r>
      <w:proofErr w:type="spellStart"/>
      <w:r>
        <w:rPr>
          <w:rFonts w:ascii="Arial" w:hAnsi="Arial"/>
        </w:rPr>
        <w:t>Meyle</w:t>
      </w:r>
      <w:proofErr w:type="spellEnd"/>
      <w:r>
        <w:rPr>
          <w:rFonts w:ascii="Arial" w:hAnsi="Arial"/>
        </w:rPr>
        <w:t xml:space="preserve">. „Durch die gemeinsame Entwicklungsarbeit an den Fahrzeugen besteht auch die Möglichkeit, dass </w:t>
      </w:r>
      <w:proofErr w:type="spellStart"/>
      <w:r>
        <w:rPr>
          <w:rFonts w:ascii="Arial" w:hAnsi="Arial"/>
        </w:rPr>
        <w:t>Meyle</w:t>
      </w:r>
      <w:proofErr w:type="spellEnd"/>
      <w:r>
        <w:rPr>
          <w:rFonts w:ascii="Arial" w:hAnsi="Arial"/>
        </w:rPr>
        <w:t xml:space="preserve"> zukünftig noch weitere Teile für den </w:t>
      </w:r>
      <w:proofErr w:type="spellStart"/>
      <w:r>
        <w:rPr>
          <w:rFonts w:ascii="Arial" w:hAnsi="Arial"/>
        </w:rPr>
        <w:t>Aero</w:t>
      </w:r>
      <w:proofErr w:type="spellEnd"/>
      <w:r>
        <w:rPr>
          <w:rFonts w:ascii="Arial" w:hAnsi="Arial"/>
        </w:rPr>
        <w:t xml:space="preserve"> 8 liefert. Auch eine Zusammenarbeit bei weiteren Morgan-Modellen ist nicht ausgeschlossen.“</w:t>
      </w:r>
    </w:p>
    <w:p w:rsidR="00530D00" w:rsidRDefault="00530D00" w:rsidP="00530D00">
      <w:pPr>
        <w:rPr>
          <w:rFonts w:ascii="Arial" w:hAnsi="Arial" w:cs="Arial"/>
          <w:sz w:val="18"/>
          <w:szCs w:val="18"/>
        </w:rPr>
      </w:pPr>
      <w:r>
        <w:rPr>
          <w:rFonts w:ascii="Arial" w:hAnsi="Arial" w:cs="Arial"/>
          <w:sz w:val="18"/>
          <w:szCs w:val="18"/>
        </w:rPr>
        <w:t xml:space="preserve">Sie können die MORGAN Pressefotos herunterladen unter </w:t>
      </w:r>
      <w:hyperlink r:id="rId8" w:history="1">
        <w:r>
          <w:rPr>
            <w:rStyle w:val="Hyperlink"/>
            <w:rFonts w:ascii="Arial" w:hAnsi="Arial" w:cs="Arial"/>
            <w:sz w:val="18"/>
            <w:szCs w:val="18"/>
          </w:rPr>
          <w:t>https://www.morgan-motor.co.uk/media-centre-item/aero-8-media/</w:t>
        </w:r>
      </w:hyperlink>
      <w:r>
        <w:rPr>
          <w:rFonts w:ascii="Arial" w:hAnsi="Arial" w:cs="Arial"/>
          <w:sz w:val="18"/>
          <w:szCs w:val="18"/>
        </w:rPr>
        <w:t xml:space="preserve">. </w:t>
      </w:r>
    </w:p>
    <w:p w:rsidR="001E2C60" w:rsidRDefault="001E2C60" w:rsidP="001E2C60"/>
    <w:p w:rsidR="001E2C60" w:rsidRDefault="001E2C60" w:rsidP="001E2C60">
      <w:pPr>
        <w:rPr>
          <w:rFonts w:ascii="Arial" w:hAnsi="Arial" w:cs="Arial"/>
        </w:rPr>
      </w:pPr>
    </w:p>
    <w:p w:rsidR="001E2C60" w:rsidRDefault="001E2C60" w:rsidP="001E2C60">
      <w:pPr>
        <w:rPr>
          <w:rFonts w:ascii="Arial" w:hAnsi="Arial" w:cs="Arial"/>
          <w:sz w:val="18"/>
          <w:szCs w:val="20"/>
        </w:rPr>
      </w:pPr>
      <w:r>
        <w:rPr>
          <w:rFonts w:ascii="Arial" w:hAnsi="Arial" w:cs="Arial"/>
          <w:sz w:val="18"/>
          <w:szCs w:val="20"/>
        </w:rPr>
        <w:t xml:space="preserve">Sie können die Pressetexte und Pressefotos herunterladen unter </w:t>
      </w:r>
      <w:hyperlink r:id="rId9" w:history="1">
        <w:r>
          <w:rPr>
            <w:rStyle w:val="Hyperlink"/>
            <w:rFonts w:ascii="Arial" w:hAnsi="Arial" w:cs="Arial"/>
            <w:sz w:val="18"/>
            <w:szCs w:val="20"/>
          </w:rPr>
          <w:t>www.meyle.com</w:t>
        </w:r>
      </w:hyperlink>
      <w:r>
        <w:rPr>
          <w:rFonts w:ascii="Arial" w:hAnsi="Arial" w:cs="Arial"/>
          <w:sz w:val="18"/>
          <w:szCs w:val="20"/>
        </w:rPr>
        <w:t xml:space="preserve"> oder als Datei bestellen. </w:t>
      </w:r>
    </w:p>
    <w:p w:rsidR="001E2C60" w:rsidRDefault="001E2C60" w:rsidP="001E2C60">
      <w:pPr>
        <w:rPr>
          <w:rFonts w:ascii="Arial" w:hAnsi="Arial" w:cs="Arial"/>
          <w:sz w:val="18"/>
          <w:szCs w:val="20"/>
        </w:rPr>
      </w:pPr>
    </w:p>
    <w:p w:rsidR="001E2C60" w:rsidRDefault="001E2C60" w:rsidP="001E2C60">
      <w:pPr>
        <w:rPr>
          <w:rFonts w:ascii="Arial" w:hAnsi="Arial" w:cs="Arial"/>
          <w:sz w:val="18"/>
          <w:szCs w:val="20"/>
        </w:rPr>
      </w:pPr>
      <w:r>
        <w:rPr>
          <w:rFonts w:ascii="Arial" w:hAnsi="Arial" w:cs="Arial"/>
          <w:sz w:val="18"/>
          <w:szCs w:val="20"/>
        </w:rPr>
        <w:t xml:space="preserve">Kontakt: </w:t>
      </w:r>
    </w:p>
    <w:p w:rsidR="001E2C60" w:rsidRDefault="001E2C60" w:rsidP="001E2C60">
      <w:pPr>
        <w:rPr>
          <w:rFonts w:ascii="Arial" w:hAnsi="Arial" w:cs="Arial"/>
          <w:sz w:val="18"/>
          <w:szCs w:val="20"/>
        </w:rPr>
      </w:pPr>
    </w:p>
    <w:p w:rsidR="001E2C60" w:rsidRDefault="001E2C60" w:rsidP="001E2C60">
      <w:pPr>
        <w:numPr>
          <w:ilvl w:val="0"/>
          <w:numId w:val="9"/>
        </w:numPr>
        <w:rPr>
          <w:rFonts w:ascii="Arial" w:hAnsi="Arial" w:cs="Arial"/>
          <w:sz w:val="18"/>
          <w:szCs w:val="20"/>
        </w:rPr>
      </w:pPr>
      <w:r>
        <w:rPr>
          <w:rFonts w:ascii="Arial" w:hAnsi="Arial" w:cs="Arial"/>
          <w:sz w:val="18"/>
          <w:szCs w:val="20"/>
        </w:rPr>
        <w:t>Public Relations von Hoyningen-</w:t>
      </w:r>
      <w:proofErr w:type="spellStart"/>
      <w:r>
        <w:rPr>
          <w:rFonts w:ascii="Arial" w:hAnsi="Arial" w:cs="Arial"/>
          <w:sz w:val="18"/>
          <w:szCs w:val="20"/>
        </w:rPr>
        <w:t>Huene</w:t>
      </w:r>
      <w:proofErr w:type="spellEnd"/>
      <w:r>
        <w:rPr>
          <w:rFonts w:ascii="Arial" w:hAnsi="Arial" w:cs="Arial"/>
          <w:sz w:val="18"/>
          <w:szCs w:val="20"/>
        </w:rPr>
        <w:t xml:space="preserve">, Marc von Bandemer, Tel: +49 40 416208-17, E-Mail: </w:t>
      </w:r>
      <w:hyperlink r:id="rId10" w:history="1">
        <w:r>
          <w:rPr>
            <w:rStyle w:val="Hyperlink"/>
            <w:rFonts w:ascii="Arial" w:hAnsi="Arial" w:cs="Arial"/>
            <w:sz w:val="18"/>
            <w:szCs w:val="20"/>
          </w:rPr>
          <w:t>mvb@prvhh.de</w:t>
        </w:r>
      </w:hyperlink>
    </w:p>
    <w:p w:rsidR="001E2C60" w:rsidRDefault="00BB4961" w:rsidP="001E2C60">
      <w:pPr>
        <w:numPr>
          <w:ilvl w:val="0"/>
          <w:numId w:val="9"/>
        </w:numPr>
        <w:rPr>
          <w:rFonts w:ascii="Arial" w:hAnsi="Arial" w:cs="Arial"/>
          <w:sz w:val="18"/>
          <w:szCs w:val="20"/>
        </w:rPr>
      </w:pPr>
      <w:r>
        <w:rPr>
          <w:rFonts w:ascii="Arial" w:hAnsi="Arial" w:cs="Arial"/>
          <w:sz w:val="18"/>
          <w:szCs w:val="20"/>
        </w:rPr>
        <w:t>MEYLE</w:t>
      </w:r>
      <w:r w:rsidR="001E2C60">
        <w:rPr>
          <w:rFonts w:ascii="Arial" w:hAnsi="Arial" w:cs="Arial"/>
          <w:sz w:val="18"/>
          <w:szCs w:val="20"/>
        </w:rPr>
        <w:t xml:space="preserve"> AG, Annika Fuchs, Tel: +49 40 67506-519, E-Mail: </w:t>
      </w:r>
      <w:hyperlink r:id="rId11" w:history="1">
        <w:r w:rsidR="001E2C60">
          <w:rPr>
            <w:rStyle w:val="Hyperlink"/>
            <w:rFonts w:ascii="Arial" w:hAnsi="Arial" w:cs="Arial"/>
            <w:sz w:val="18"/>
            <w:szCs w:val="20"/>
          </w:rPr>
          <w:t>annika.fuchs@meyle.com</w:t>
        </w:r>
      </w:hyperlink>
      <w:r w:rsidR="001E2C60">
        <w:rPr>
          <w:rFonts w:ascii="Arial" w:hAnsi="Arial" w:cs="Arial"/>
          <w:sz w:val="18"/>
          <w:szCs w:val="20"/>
        </w:rPr>
        <w:t xml:space="preserve"> </w:t>
      </w:r>
    </w:p>
    <w:p w:rsidR="001E2C60" w:rsidRDefault="001E2C60" w:rsidP="001E2C60"/>
    <w:p w:rsidR="0092441E" w:rsidRPr="000C5CAA" w:rsidRDefault="0092441E" w:rsidP="000C5CAA"/>
    <w:sectPr w:rsidR="0092441E" w:rsidRPr="000C5CAA" w:rsidSect="000C5CAA">
      <w:headerReference w:type="even" r:id="rId12"/>
      <w:headerReference w:type="default" r:id="rId13"/>
      <w:footerReference w:type="default" r:id="rId14"/>
      <w:pgSz w:w="11906" w:h="16838" w:code="9"/>
      <w:pgMar w:top="2875" w:right="1287" w:bottom="1979" w:left="1418" w:header="54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2477" w:rsidRDefault="00B42477">
      <w:r>
        <w:separator/>
      </w:r>
    </w:p>
  </w:endnote>
  <w:endnote w:type="continuationSeparator" w:id="0">
    <w:p w:rsidR="00B42477" w:rsidRDefault="00B42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heSans-Plain">
    <w:altName w:val="Courier New"/>
    <w:panose1 w:val="00000000000000000000"/>
    <w:charset w:val="00"/>
    <w:family w:val="swiss"/>
    <w:notTrueType/>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3BA" w:rsidRDefault="00826BED" w:rsidP="005B23F3">
    <w:pPr>
      <w:pStyle w:val="Fuzeile"/>
      <w:ind w:firstLine="6372"/>
      <w:rPr>
        <w:rFonts w:ascii="TheSans-Plain" w:hAnsi="TheSans-Plain"/>
        <w:color w:val="AAAAAA"/>
        <w:sz w:val="15"/>
        <w:szCs w:val="15"/>
      </w:rPr>
    </w:pPr>
    <w:r>
      <w:rPr>
        <w:rFonts w:ascii="TheSans-Plain" w:hAnsi="TheSans-Plain"/>
        <w:color w:val="AAAAAA"/>
        <w:sz w:val="15"/>
        <w:szCs w:val="15"/>
      </w:rPr>
      <w:t xml:space="preserve">        </w:t>
    </w:r>
    <w:r w:rsidR="00536EEA">
      <w:rPr>
        <w:rFonts w:ascii="TheSans-Plain" w:hAnsi="TheSans-Plain"/>
        <w:color w:val="AAAAAA"/>
        <w:sz w:val="15"/>
        <w:szCs w:val="15"/>
      </w:rPr>
      <w:t xml:space="preserve">         </w:t>
    </w:r>
    <w:r w:rsidR="005A6CB1">
      <w:rPr>
        <w:rFonts w:ascii="TheSans-Plain" w:hAnsi="TheSans-Plain"/>
        <w:noProof/>
        <w:color w:val="AAAAAA"/>
        <w:sz w:val="15"/>
        <w:szCs w:val="15"/>
      </w:rPr>
      <w:drawing>
        <wp:inline distT="0" distB="0" distL="0" distR="0">
          <wp:extent cx="5838825" cy="628650"/>
          <wp:effectExtent l="0" t="0" r="9525" b="0"/>
          <wp:docPr id="3" name="Grafik 3" descr="Footer_Allgemeine-Einkaufsbedingu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Footer_Allgemeine-Einkaufsbedingung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628650"/>
                  </a:xfrm>
                  <a:prstGeom prst="rect">
                    <a:avLst/>
                  </a:prstGeom>
                  <a:noFill/>
                  <a:ln>
                    <a:noFill/>
                  </a:ln>
                </pic:spPr>
              </pic:pic>
            </a:graphicData>
          </a:graphic>
        </wp:inline>
      </w:drawing>
    </w:r>
    <w:r w:rsidR="003753BA">
      <w:rPr>
        <w:rFonts w:ascii="TheSans-Plain" w:hAnsi="TheSans-Plain"/>
        <w:color w:val="AAAAAA"/>
        <w:sz w:val="15"/>
        <w:szCs w:val="15"/>
      </w:rPr>
      <w:t xml:space="preserve">                                  </w:t>
    </w:r>
    <w:r>
      <w:rPr>
        <w:rFonts w:ascii="TheSans-Plain" w:hAnsi="TheSans-Plain"/>
        <w:color w:val="AAAAAA"/>
        <w:sz w:val="15"/>
        <w:szCs w:val="15"/>
      </w:rPr>
      <w:t xml:space="preserve"> </w:t>
    </w:r>
  </w:p>
  <w:p w:rsidR="00506824" w:rsidRDefault="003753BA" w:rsidP="00826BED">
    <w:pPr>
      <w:pStyle w:val="Fuzeile"/>
      <w:ind w:left="2364" w:firstLine="4008"/>
    </w:pPr>
    <w:r>
      <w:rPr>
        <w:rFonts w:ascii="TheSans-Plain" w:hAnsi="TheSans-Plain"/>
        <w:color w:val="AAAAAA"/>
        <w:sz w:val="15"/>
        <w:szCs w:val="15"/>
      </w:rPr>
      <w:t xml:space="preserve">                                       </w:t>
    </w:r>
    <w:r w:rsidR="00826BED">
      <w:rPr>
        <w:rFonts w:ascii="TheSans-Plain" w:hAnsi="TheSans-Plain"/>
        <w:color w:val="AAAAAA"/>
        <w:sz w:val="15"/>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2477" w:rsidRDefault="00B42477">
      <w:r>
        <w:separator/>
      </w:r>
    </w:p>
  </w:footnote>
  <w:footnote w:type="continuationSeparator" w:id="0">
    <w:p w:rsidR="00B42477" w:rsidRDefault="00B424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1A5" w:rsidRDefault="005A6CB1">
    <w:pPr>
      <w:pStyle w:val="Kopfzeile"/>
    </w:pPr>
    <w:r>
      <w:rPr>
        <w:noProof/>
      </w:rPr>
      <w:drawing>
        <wp:inline distT="0" distB="0" distL="0" distR="0">
          <wp:extent cx="5838825" cy="1057275"/>
          <wp:effectExtent l="0" t="0" r="9525" b="9525"/>
          <wp:docPr id="1" name="Bild 1" descr="Kopf_Pressemitteilung_MEYLE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f_Pressemitteilung_MEYLE_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10572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824" w:rsidRDefault="005A6CB1" w:rsidP="005746F0">
    <w:pPr>
      <w:pStyle w:val="Kopfzeile"/>
      <w:tabs>
        <w:tab w:val="clear" w:pos="9072"/>
        <w:tab w:val="right" w:pos="9180"/>
      </w:tabs>
      <w:ind w:hanging="180"/>
    </w:pPr>
    <w:r>
      <w:rPr>
        <w:noProof/>
      </w:rPr>
      <mc:AlternateContent>
        <mc:Choice Requires="wps">
          <w:drawing>
            <wp:anchor distT="0" distB="0" distL="114300" distR="114300" simplePos="0" relativeHeight="251657728" behindDoc="0" locked="0" layoutInCell="1" allowOverlap="1">
              <wp:simplePos x="0" y="0"/>
              <wp:positionH relativeFrom="column">
                <wp:posOffset>439420</wp:posOffset>
              </wp:positionH>
              <wp:positionV relativeFrom="paragraph">
                <wp:posOffset>790575</wp:posOffset>
              </wp:positionV>
              <wp:extent cx="2335530" cy="285750"/>
              <wp:effectExtent l="1270" t="0" r="0" b="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750" w:rsidRPr="00BA49EF" w:rsidRDefault="008E4750" w:rsidP="008E4750">
                          <w:pPr>
                            <w:rPr>
                              <w:rFonts w:ascii="Arial" w:hAnsi="Arial" w:cs="Arial"/>
                              <w:b/>
                              <w:color w:val="FFFFFF"/>
                              <w:szCs w:val="20"/>
                            </w:rPr>
                          </w:pPr>
                          <w:r w:rsidRPr="00BA49EF">
                            <w:rPr>
                              <w:rFonts w:ascii="Arial" w:hAnsi="Arial" w:cs="Arial"/>
                              <w:b/>
                              <w:color w:val="FFFFFF"/>
                              <w:szCs w:val="20"/>
                            </w:rPr>
                            <w:t>Pressemitteilung</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34.6pt;margin-top:62.25pt;width:183.9pt;height:22.5pt;z-index:2516577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" filled="f" stroked="f">
              <v:textbox>
                <w:txbxContent>
                  <w:p w:rsidR="008E4750" w:rsidRPr="00BA49EF" w:rsidRDefault="008E4750" w:rsidP="008E4750">
                    <w:pPr>
                      <w:rPr>
                        <w:rFonts w:ascii="Arial" w:hAnsi="Arial" w:cs="Arial"/>
                        <w:b/>
                        <w:color w:val="FFFFFF"/>
                        <w:szCs w:val="20"/>
                      </w:rPr>
                    </w:pPr>
                    <w:r w:rsidRPr="00BA49EF">
                      <w:rPr>
                        <w:rFonts w:ascii="Arial" w:hAnsi="Arial" w:cs="Arial"/>
                        <w:b/>
                        <w:color w:val="FFFFFF"/>
                        <w:szCs w:val="20"/>
                      </w:rPr>
                      <w:t>Pressemitteilung</w:t>
                    </w:r>
                  </w:p>
                </w:txbxContent>
              </v:textbox>
            </v:shape>
          </w:pict>
        </mc:Fallback>
      </mc:AlternateContent>
    </w:r>
    <w:r w:rsidR="00536EEA">
      <w:t xml:space="preserve">    </w:t>
    </w:r>
    <w:r w:rsidR="001119AD">
      <w:t xml:space="preserve">  </w:t>
    </w:r>
    <w:r w:rsidR="000C5CAA">
      <w:t xml:space="preserve">  </w:t>
    </w:r>
    <w:r>
      <w:rPr>
        <w:noProof/>
      </w:rPr>
      <w:drawing>
        <wp:inline distT="0" distB="0" distL="0" distR="0">
          <wp:extent cx="5848350" cy="1047750"/>
          <wp:effectExtent l="0" t="0" r="0" b="0"/>
          <wp:docPr id="2" name="Grafik 0"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0" cy="10477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6.5pt;height:97.5pt" o:bullet="t">
        <v:imagedata r:id="rId1" o:title=""/>
      </v:shape>
    </w:pict>
  </w:numPicBullet>
  <w:abstractNum w:abstractNumId="0">
    <w:nsid w:val="176F37BD"/>
    <w:multiLevelType w:val="hybridMultilevel"/>
    <w:tmpl w:val="3EC09F8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1FCA3FF4"/>
    <w:multiLevelType w:val="hybridMultilevel"/>
    <w:tmpl w:val="5E28897C"/>
    <w:lvl w:ilvl="0" w:tplc="BE72C886">
      <w:numFmt w:val="bullet"/>
      <w:lvlText w:val=""/>
      <w:lvlJc w:val="left"/>
      <w:pPr>
        <w:tabs>
          <w:tab w:val="num" w:pos="180"/>
        </w:tabs>
        <w:ind w:left="180" w:hanging="360"/>
      </w:pPr>
      <w:rPr>
        <w:rFonts w:ascii="Wingdings" w:eastAsia="Times New Roman" w:hAnsi="Wingdings" w:cs="Times New Roman" w:hint="default"/>
      </w:rPr>
    </w:lvl>
    <w:lvl w:ilvl="1" w:tplc="04070003" w:tentative="1">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620"/>
        </w:tabs>
        <w:ind w:left="1620" w:hanging="360"/>
      </w:pPr>
      <w:rPr>
        <w:rFonts w:ascii="Wingdings" w:hAnsi="Wingdings" w:hint="default"/>
      </w:rPr>
    </w:lvl>
    <w:lvl w:ilvl="3" w:tplc="04070001" w:tentative="1">
      <w:start w:val="1"/>
      <w:numFmt w:val="bullet"/>
      <w:lvlText w:val=""/>
      <w:lvlJc w:val="left"/>
      <w:pPr>
        <w:tabs>
          <w:tab w:val="num" w:pos="2340"/>
        </w:tabs>
        <w:ind w:left="2340" w:hanging="360"/>
      </w:pPr>
      <w:rPr>
        <w:rFonts w:ascii="Symbol" w:hAnsi="Symbol" w:hint="default"/>
      </w:rPr>
    </w:lvl>
    <w:lvl w:ilvl="4" w:tplc="04070003" w:tentative="1">
      <w:start w:val="1"/>
      <w:numFmt w:val="bullet"/>
      <w:lvlText w:val="o"/>
      <w:lvlJc w:val="left"/>
      <w:pPr>
        <w:tabs>
          <w:tab w:val="num" w:pos="3060"/>
        </w:tabs>
        <w:ind w:left="3060" w:hanging="360"/>
      </w:pPr>
      <w:rPr>
        <w:rFonts w:ascii="Courier New" w:hAnsi="Courier New" w:cs="Courier New" w:hint="default"/>
      </w:rPr>
    </w:lvl>
    <w:lvl w:ilvl="5" w:tplc="04070005" w:tentative="1">
      <w:start w:val="1"/>
      <w:numFmt w:val="bullet"/>
      <w:lvlText w:val=""/>
      <w:lvlJc w:val="left"/>
      <w:pPr>
        <w:tabs>
          <w:tab w:val="num" w:pos="3780"/>
        </w:tabs>
        <w:ind w:left="3780" w:hanging="360"/>
      </w:pPr>
      <w:rPr>
        <w:rFonts w:ascii="Wingdings" w:hAnsi="Wingdings" w:hint="default"/>
      </w:rPr>
    </w:lvl>
    <w:lvl w:ilvl="6" w:tplc="04070001" w:tentative="1">
      <w:start w:val="1"/>
      <w:numFmt w:val="bullet"/>
      <w:lvlText w:val=""/>
      <w:lvlJc w:val="left"/>
      <w:pPr>
        <w:tabs>
          <w:tab w:val="num" w:pos="4500"/>
        </w:tabs>
        <w:ind w:left="4500" w:hanging="360"/>
      </w:pPr>
      <w:rPr>
        <w:rFonts w:ascii="Symbol" w:hAnsi="Symbol" w:hint="default"/>
      </w:rPr>
    </w:lvl>
    <w:lvl w:ilvl="7" w:tplc="04070003" w:tentative="1">
      <w:start w:val="1"/>
      <w:numFmt w:val="bullet"/>
      <w:lvlText w:val="o"/>
      <w:lvlJc w:val="left"/>
      <w:pPr>
        <w:tabs>
          <w:tab w:val="num" w:pos="5220"/>
        </w:tabs>
        <w:ind w:left="5220" w:hanging="360"/>
      </w:pPr>
      <w:rPr>
        <w:rFonts w:ascii="Courier New" w:hAnsi="Courier New" w:cs="Courier New" w:hint="default"/>
      </w:rPr>
    </w:lvl>
    <w:lvl w:ilvl="8" w:tplc="04070005" w:tentative="1">
      <w:start w:val="1"/>
      <w:numFmt w:val="bullet"/>
      <w:lvlText w:val=""/>
      <w:lvlJc w:val="left"/>
      <w:pPr>
        <w:tabs>
          <w:tab w:val="num" w:pos="5940"/>
        </w:tabs>
        <w:ind w:left="5940" w:hanging="360"/>
      </w:pPr>
      <w:rPr>
        <w:rFonts w:ascii="Wingdings" w:hAnsi="Wingdings" w:hint="default"/>
      </w:rPr>
    </w:lvl>
  </w:abstractNum>
  <w:abstractNum w:abstractNumId="2">
    <w:nsid w:val="26845CDC"/>
    <w:multiLevelType w:val="hybridMultilevel"/>
    <w:tmpl w:val="6ACCAD26"/>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3">
    <w:nsid w:val="2FFC1A41"/>
    <w:multiLevelType w:val="hybridMultilevel"/>
    <w:tmpl w:val="B262F36C"/>
    <w:lvl w:ilvl="0" w:tplc="04070005">
      <w:start w:val="1"/>
      <w:numFmt w:val="bullet"/>
      <w:lvlText w:val=""/>
      <w:lvlJc w:val="left"/>
      <w:pPr>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4">
    <w:nsid w:val="32DD7455"/>
    <w:multiLevelType w:val="hybridMultilevel"/>
    <w:tmpl w:val="4C14176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50423D20"/>
    <w:multiLevelType w:val="hybridMultilevel"/>
    <w:tmpl w:val="564637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574422C7"/>
    <w:multiLevelType w:val="hybridMultilevel"/>
    <w:tmpl w:val="D4544A78"/>
    <w:lvl w:ilvl="0" w:tplc="4AF40A3C">
      <w:start w:val="1"/>
      <w:numFmt w:val="bullet"/>
      <w:pStyle w:val="FormatvorlageOfiiziellesDokumen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73EC63E1"/>
    <w:multiLevelType w:val="hybridMultilevel"/>
    <w:tmpl w:val="12C4345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7D796A85"/>
    <w:multiLevelType w:val="hybridMultilevel"/>
    <w:tmpl w:val="2F2E6B92"/>
    <w:lvl w:ilvl="0" w:tplc="0407000F">
      <w:start w:val="1"/>
      <w:numFmt w:val="decimal"/>
      <w:lvlText w:val="%1."/>
      <w:lvlJc w:val="left"/>
      <w:pPr>
        <w:tabs>
          <w:tab w:val="num" w:pos="720"/>
        </w:tabs>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num w:numId="1">
    <w:abstractNumId w:val="6"/>
  </w:num>
  <w:num w:numId="2">
    <w:abstractNumId w:val="1"/>
  </w:num>
  <w:num w:numId="3">
    <w:abstractNumId w:val="6"/>
  </w:num>
  <w:num w:numId="4">
    <w:abstractNumId w:val="6"/>
  </w:num>
  <w:num w:numId="5">
    <w:abstractNumId w:val="0"/>
  </w:num>
  <w:num w:numId="6">
    <w:abstractNumId w:val="4"/>
  </w:num>
  <w:num w:numId="7">
    <w:abstractNumId w:val="5"/>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o:colormru v:ext="edit" colors="#004179,#f0f0f0,#4d749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3C7"/>
    <w:rsid w:val="00042CC9"/>
    <w:rsid w:val="000851CE"/>
    <w:rsid w:val="000A1B6B"/>
    <w:rsid w:val="000C5CAA"/>
    <w:rsid w:val="0010437D"/>
    <w:rsid w:val="001119AD"/>
    <w:rsid w:val="00116783"/>
    <w:rsid w:val="00122CBA"/>
    <w:rsid w:val="00176BE7"/>
    <w:rsid w:val="00191BBA"/>
    <w:rsid w:val="00195AC0"/>
    <w:rsid w:val="00195B75"/>
    <w:rsid w:val="001A4F78"/>
    <w:rsid w:val="001D1059"/>
    <w:rsid w:val="001E2C60"/>
    <w:rsid w:val="00232B85"/>
    <w:rsid w:val="00245D24"/>
    <w:rsid w:val="0027204A"/>
    <w:rsid w:val="0028757A"/>
    <w:rsid w:val="002B5FCB"/>
    <w:rsid w:val="002E52E6"/>
    <w:rsid w:val="00307201"/>
    <w:rsid w:val="00313791"/>
    <w:rsid w:val="00362ABC"/>
    <w:rsid w:val="003753BA"/>
    <w:rsid w:val="003E6AA2"/>
    <w:rsid w:val="003F07BB"/>
    <w:rsid w:val="00424C34"/>
    <w:rsid w:val="004521AE"/>
    <w:rsid w:val="004933E9"/>
    <w:rsid w:val="004B7072"/>
    <w:rsid w:val="00506824"/>
    <w:rsid w:val="00521DC2"/>
    <w:rsid w:val="00530D00"/>
    <w:rsid w:val="0053327C"/>
    <w:rsid w:val="00536EEA"/>
    <w:rsid w:val="00567CB7"/>
    <w:rsid w:val="00571F5B"/>
    <w:rsid w:val="005738DC"/>
    <w:rsid w:val="005746F0"/>
    <w:rsid w:val="005A6CB1"/>
    <w:rsid w:val="005A7A77"/>
    <w:rsid w:val="005B23F3"/>
    <w:rsid w:val="005B6FC5"/>
    <w:rsid w:val="005C255C"/>
    <w:rsid w:val="00617B81"/>
    <w:rsid w:val="00636535"/>
    <w:rsid w:val="00651B30"/>
    <w:rsid w:val="0068648B"/>
    <w:rsid w:val="006B19D2"/>
    <w:rsid w:val="006D031E"/>
    <w:rsid w:val="006D56EE"/>
    <w:rsid w:val="006E2242"/>
    <w:rsid w:val="006E3860"/>
    <w:rsid w:val="006E5407"/>
    <w:rsid w:val="006F2A80"/>
    <w:rsid w:val="00722DF7"/>
    <w:rsid w:val="00747AE6"/>
    <w:rsid w:val="00753F44"/>
    <w:rsid w:val="007563B2"/>
    <w:rsid w:val="007A1836"/>
    <w:rsid w:val="007F0033"/>
    <w:rsid w:val="007F0AA8"/>
    <w:rsid w:val="00826BED"/>
    <w:rsid w:val="00842227"/>
    <w:rsid w:val="00847DDF"/>
    <w:rsid w:val="00852D89"/>
    <w:rsid w:val="00862B4F"/>
    <w:rsid w:val="00886212"/>
    <w:rsid w:val="008B198B"/>
    <w:rsid w:val="008B5BCC"/>
    <w:rsid w:val="008C4F16"/>
    <w:rsid w:val="008D6B51"/>
    <w:rsid w:val="008E4750"/>
    <w:rsid w:val="008F0D1E"/>
    <w:rsid w:val="00912D33"/>
    <w:rsid w:val="00916791"/>
    <w:rsid w:val="0092441E"/>
    <w:rsid w:val="009B499A"/>
    <w:rsid w:val="00A16605"/>
    <w:rsid w:val="00A57708"/>
    <w:rsid w:val="00A75ED9"/>
    <w:rsid w:val="00B06F71"/>
    <w:rsid w:val="00B306E2"/>
    <w:rsid w:val="00B42477"/>
    <w:rsid w:val="00BA49EF"/>
    <w:rsid w:val="00BB4961"/>
    <w:rsid w:val="00BB5B42"/>
    <w:rsid w:val="00BC35F8"/>
    <w:rsid w:val="00BD1F9A"/>
    <w:rsid w:val="00BF6757"/>
    <w:rsid w:val="00CB3C35"/>
    <w:rsid w:val="00CB50D0"/>
    <w:rsid w:val="00D1714F"/>
    <w:rsid w:val="00D23B41"/>
    <w:rsid w:val="00E00280"/>
    <w:rsid w:val="00E41A5C"/>
    <w:rsid w:val="00E533E9"/>
    <w:rsid w:val="00E72283"/>
    <w:rsid w:val="00E811A5"/>
    <w:rsid w:val="00EB23C7"/>
    <w:rsid w:val="00EB6FAC"/>
    <w:rsid w:val="00F33EC2"/>
    <w:rsid w:val="00F93B43"/>
    <w:rsid w:val="00FA6673"/>
    <w:rsid w:val="00FE70F4"/>
    <w:rsid w:val="00FF7A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4179,#f0f0f0,#4d749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rPr>
      <w:rFonts w:ascii="Arial" w:hAnsi="Arial" w:cs="Arial"/>
      <w:b/>
      <w:bCs/>
      <w:kern w:val="32"/>
      <w:sz w:val="32"/>
      <w:szCs w:val="32"/>
      <w:lang w:val="de-DE" w:eastAsia="de-DE" w:bidi="ar-SA"/>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uiPriority w:val="99"/>
    <w:unhideWhenUsed/>
    <w:rsid w:val="001E2C60"/>
    <w:rPr>
      <w:color w:val="0000FF"/>
      <w:u w:val="single"/>
    </w:rPr>
  </w:style>
  <w:style w:type="paragraph" w:customStyle="1" w:styleId="xmsonormal">
    <w:name w:val="x_msonormal"/>
    <w:basedOn w:val="Standard"/>
    <w:rsid w:val="001E2C60"/>
    <w:pPr>
      <w:spacing w:before="100" w:beforeAutospacing="1" w:after="100" w:afterAutospacing="1"/>
    </w:pPr>
  </w:style>
  <w:style w:type="character" w:customStyle="1" w:styleId="x033494008-29112010">
    <w:name w:val="x_033494008-29112010"/>
    <w:rsid w:val="001E2C60"/>
  </w:style>
  <w:style w:type="character" w:styleId="Fett">
    <w:name w:val="Strong"/>
    <w:qFormat/>
    <w:rsid w:val="00916791"/>
    <w:rPr>
      <w:b/>
      <w:bCs/>
      <w:lang w:val="en-GB" w:eastAsia="en-GB"/>
    </w:rPr>
  </w:style>
  <w:style w:type="paragraph" w:styleId="KeinLeerraum">
    <w:name w:val="No Spacing"/>
    <w:uiPriority w:val="1"/>
    <w:qFormat/>
    <w:rsid w:val="00916791"/>
    <w:rPr>
      <w:sz w:val="24"/>
      <w:szCs w:val="24"/>
    </w:rPr>
  </w:style>
  <w:style w:type="paragraph" w:styleId="Sprechblasentext">
    <w:name w:val="Balloon Text"/>
    <w:basedOn w:val="Standard"/>
    <w:link w:val="SprechblasentextZchn"/>
    <w:rsid w:val="00232B85"/>
    <w:rPr>
      <w:rFonts w:ascii="Tahoma" w:hAnsi="Tahoma" w:cs="Tahoma"/>
      <w:sz w:val="16"/>
      <w:szCs w:val="16"/>
    </w:rPr>
  </w:style>
  <w:style w:type="character" w:customStyle="1" w:styleId="SprechblasentextZchn">
    <w:name w:val="Sprechblasentext Zchn"/>
    <w:basedOn w:val="Absatz-Standardschriftart"/>
    <w:link w:val="Sprechblasentext"/>
    <w:rsid w:val="00232B85"/>
    <w:rPr>
      <w:rFonts w:ascii="Tahoma" w:hAnsi="Tahoma" w:cs="Tahoma"/>
      <w:sz w:val="16"/>
      <w:szCs w:val="16"/>
    </w:rPr>
  </w:style>
  <w:style w:type="paragraph" w:styleId="Listenabsatz">
    <w:name w:val="List Paragraph"/>
    <w:basedOn w:val="Standard"/>
    <w:uiPriority w:val="34"/>
    <w:qFormat/>
    <w:rsid w:val="00530D00"/>
    <w:pPr>
      <w:ind w:left="70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rPr>
      <w:rFonts w:ascii="Arial" w:hAnsi="Arial" w:cs="Arial"/>
      <w:b/>
      <w:bCs/>
      <w:kern w:val="32"/>
      <w:sz w:val="32"/>
      <w:szCs w:val="32"/>
      <w:lang w:val="de-DE" w:eastAsia="de-DE" w:bidi="ar-SA"/>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uiPriority w:val="99"/>
    <w:unhideWhenUsed/>
    <w:rsid w:val="001E2C60"/>
    <w:rPr>
      <w:color w:val="0000FF"/>
      <w:u w:val="single"/>
    </w:rPr>
  </w:style>
  <w:style w:type="paragraph" w:customStyle="1" w:styleId="xmsonormal">
    <w:name w:val="x_msonormal"/>
    <w:basedOn w:val="Standard"/>
    <w:rsid w:val="001E2C60"/>
    <w:pPr>
      <w:spacing w:before="100" w:beforeAutospacing="1" w:after="100" w:afterAutospacing="1"/>
    </w:pPr>
  </w:style>
  <w:style w:type="character" w:customStyle="1" w:styleId="x033494008-29112010">
    <w:name w:val="x_033494008-29112010"/>
    <w:rsid w:val="001E2C60"/>
  </w:style>
  <w:style w:type="character" w:styleId="Fett">
    <w:name w:val="Strong"/>
    <w:qFormat/>
    <w:rsid w:val="00916791"/>
    <w:rPr>
      <w:b/>
      <w:bCs/>
      <w:lang w:val="en-GB" w:eastAsia="en-GB"/>
    </w:rPr>
  </w:style>
  <w:style w:type="paragraph" w:styleId="KeinLeerraum">
    <w:name w:val="No Spacing"/>
    <w:uiPriority w:val="1"/>
    <w:qFormat/>
    <w:rsid w:val="00916791"/>
    <w:rPr>
      <w:sz w:val="24"/>
      <w:szCs w:val="24"/>
    </w:rPr>
  </w:style>
  <w:style w:type="paragraph" w:styleId="Sprechblasentext">
    <w:name w:val="Balloon Text"/>
    <w:basedOn w:val="Standard"/>
    <w:link w:val="SprechblasentextZchn"/>
    <w:rsid w:val="00232B85"/>
    <w:rPr>
      <w:rFonts w:ascii="Tahoma" w:hAnsi="Tahoma" w:cs="Tahoma"/>
      <w:sz w:val="16"/>
      <w:szCs w:val="16"/>
    </w:rPr>
  </w:style>
  <w:style w:type="character" w:customStyle="1" w:styleId="SprechblasentextZchn">
    <w:name w:val="Sprechblasentext Zchn"/>
    <w:basedOn w:val="Absatz-Standardschriftart"/>
    <w:link w:val="Sprechblasentext"/>
    <w:rsid w:val="00232B85"/>
    <w:rPr>
      <w:rFonts w:ascii="Tahoma" w:hAnsi="Tahoma" w:cs="Tahoma"/>
      <w:sz w:val="16"/>
      <w:szCs w:val="16"/>
    </w:rPr>
  </w:style>
  <w:style w:type="paragraph" w:styleId="Listenabsatz">
    <w:name w:val="List Paragraph"/>
    <w:basedOn w:val="Standard"/>
    <w:uiPriority w:val="34"/>
    <w:qFormat/>
    <w:rsid w:val="00530D00"/>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06496">
      <w:bodyDiv w:val="1"/>
      <w:marLeft w:val="0"/>
      <w:marRight w:val="0"/>
      <w:marTop w:val="0"/>
      <w:marBottom w:val="0"/>
      <w:divBdr>
        <w:top w:val="none" w:sz="0" w:space="0" w:color="auto"/>
        <w:left w:val="none" w:sz="0" w:space="0" w:color="auto"/>
        <w:bottom w:val="none" w:sz="0" w:space="0" w:color="auto"/>
        <w:right w:val="none" w:sz="0" w:space="0" w:color="auto"/>
      </w:divBdr>
    </w:div>
    <w:div w:id="554395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morgan-motor.co.uk/media-centre-item/aero-8-media/" TargetMode="External"/><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annika.fuchs@meyle.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mvb@prvhh.de" TargetMode="External"/><Relationship Id="rId4" Type="http://schemas.openxmlformats.org/officeDocument/2006/relationships/settings" Target="settings.xml"/><Relationship Id="rId9" Type="http://schemas.openxmlformats.org/officeDocument/2006/relationships/hyperlink" Target="http://www.meyle.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504</Words>
  <Characters>3180</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MEYLE AG</vt:lpstr>
    </vt:vector>
  </TitlesOfParts>
  <Company>Wulf Gaertner Autoparts AG</Company>
  <LinksUpToDate>false</LinksUpToDate>
  <CharactersWithSpaces>3677</CharactersWithSpaces>
  <SharedDoc>false</SharedDoc>
  <HLinks>
    <vt:vector size="18" baseType="variant">
      <vt:variant>
        <vt:i4>3997768</vt:i4>
      </vt:variant>
      <vt:variant>
        <vt:i4>6</vt:i4>
      </vt:variant>
      <vt:variant>
        <vt:i4>0</vt:i4>
      </vt:variant>
      <vt:variant>
        <vt:i4>5</vt:i4>
      </vt:variant>
      <vt:variant>
        <vt:lpwstr>mailto:annika.fuchs@meyle.com</vt:lpwstr>
      </vt:variant>
      <vt:variant>
        <vt:lpwstr/>
      </vt:variant>
      <vt:variant>
        <vt:i4>6750280</vt:i4>
      </vt:variant>
      <vt:variant>
        <vt:i4>3</vt:i4>
      </vt:variant>
      <vt:variant>
        <vt:i4>0</vt:i4>
      </vt:variant>
      <vt:variant>
        <vt:i4>5</vt:i4>
      </vt:variant>
      <vt:variant>
        <vt:lpwstr>mailto:mvb@prvhh.de</vt:lpwstr>
      </vt:variant>
      <vt:variant>
        <vt:lpwstr/>
      </vt:variant>
      <vt:variant>
        <vt:i4>5505048</vt:i4>
      </vt:variant>
      <vt:variant>
        <vt:i4>0</vt:i4>
      </vt:variant>
      <vt:variant>
        <vt:i4>0</vt:i4>
      </vt:variant>
      <vt:variant>
        <vt:i4>5</vt:i4>
      </vt:variant>
      <vt:variant>
        <vt:lpwstr>http://www.meyle.com/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MEYLE AG</dc:title>
  <dc:creator>MEYLE AG</dc:creator>
  <cp:lastModifiedBy>Galina Ponomareva</cp:lastModifiedBy>
  <cp:revision>2</cp:revision>
  <cp:lastPrinted>2009-12-16T11:09:00Z</cp:lastPrinted>
  <dcterms:created xsi:type="dcterms:W3CDTF">2017-02-27T13:41:00Z</dcterms:created>
  <dcterms:modified xsi:type="dcterms:W3CDTF">2017-02-27T13:41:00Z</dcterms:modified>
</cp:coreProperties>
</file>