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8" w:rsidRDefault="002C1CA8" w:rsidP="002C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MEYLE </w:t>
      </w:r>
      <w:proofErr w:type="spellStart"/>
      <w:r>
        <w:rPr>
          <w:rFonts w:ascii="Arial" w:hAnsi="Arial"/>
          <w:b/>
          <w:sz w:val="28"/>
        </w:rPr>
        <w:t>chosen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by</w:t>
      </w:r>
      <w:proofErr w:type="spellEnd"/>
      <w:r>
        <w:rPr>
          <w:rFonts w:ascii="Arial" w:hAnsi="Arial"/>
          <w:b/>
          <w:sz w:val="28"/>
        </w:rPr>
        <w:t xml:space="preserve"> Morgan </w:t>
      </w:r>
      <w:proofErr w:type="spellStart"/>
      <w:r>
        <w:rPr>
          <w:rFonts w:ascii="Arial" w:hAnsi="Arial"/>
          <w:b/>
          <w:sz w:val="28"/>
        </w:rPr>
        <w:t>as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tier</w:t>
      </w:r>
      <w:proofErr w:type="spellEnd"/>
      <w:r>
        <w:rPr>
          <w:rFonts w:ascii="Arial" w:hAnsi="Arial"/>
          <w:b/>
          <w:sz w:val="28"/>
        </w:rPr>
        <w:t xml:space="preserve"> 1 </w:t>
      </w:r>
      <w:proofErr w:type="spellStart"/>
      <w:r>
        <w:rPr>
          <w:rFonts w:ascii="Arial" w:hAnsi="Arial"/>
          <w:b/>
          <w:sz w:val="28"/>
        </w:rPr>
        <w:t>supplier</w:t>
      </w:r>
      <w:proofErr w:type="spellEnd"/>
    </w:p>
    <w:p w:rsidR="002C1CA8" w:rsidRPr="002C1CA8" w:rsidRDefault="002C1CA8" w:rsidP="002C1CA8">
      <w:pPr>
        <w:pStyle w:val="Listenabsatz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Arial" w:hAnsi="Arial"/>
          <w:b/>
        </w:rPr>
      </w:pPr>
      <w:r w:rsidRPr="002C1CA8">
        <w:rPr>
          <w:rFonts w:ascii="Arial" w:hAnsi="Arial"/>
          <w:b/>
        </w:rPr>
        <w:t>Hamburg manufacturer MEYLE is supplying steering and suspension parts to Great Britain's most exclusive car maker</w:t>
      </w:r>
    </w:p>
    <w:p w:rsidR="002C1CA8" w:rsidRPr="002C1CA8" w:rsidRDefault="002C1CA8" w:rsidP="002C1CA8">
      <w:pPr>
        <w:pStyle w:val="Listenabsatz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Arial" w:hAnsi="Arial"/>
          <w:b/>
        </w:rPr>
      </w:pPr>
      <w:r w:rsidRPr="002C1CA8">
        <w:rPr>
          <w:rFonts w:ascii="Arial" w:hAnsi="Arial"/>
          <w:b/>
        </w:rPr>
        <w:t>An alliance for top-level quality</w:t>
      </w:r>
    </w:p>
    <w:p w:rsidR="002C1CA8" w:rsidRPr="002C1CA8" w:rsidRDefault="002C1CA8" w:rsidP="002C1CA8">
      <w:pPr>
        <w:pStyle w:val="Listenabsatz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Arial" w:eastAsia="Arial" w:hAnsi="Arial" w:cs="Arial"/>
          <w:b/>
        </w:rPr>
      </w:pPr>
      <w:r w:rsidRPr="002C1CA8">
        <w:rPr>
          <w:rFonts w:ascii="Arial" w:hAnsi="Arial"/>
          <w:b/>
        </w:rPr>
        <w:t>OE partnership synergies to benefit Aftermarket customers</w:t>
      </w:r>
    </w:p>
    <w:p w:rsidR="002C1CA8" w:rsidRDefault="002C1CA8" w:rsidP="002C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 xml:space="preserve">Hamburg, 28 </w:t>
      </w:r>
      <w:proofErr w:type="spellStart"/>
      <w:r>
        <w:rPr>
          <w:rFonts w:ascii="Arial" w:hAnsi="Arial"/>
          <w:b/>
          <w:u w:val="single"/>
        </w:rPr>
        <w:t>February</w:t>
      </w:r>
      <w:proofErr w:type="spellEnd"/>
      <w:r>
        <w:rPr>
          <w:rFonts w:ascii="Arial" w:hAnsi="Arial"/>
          <w:b/>
          <w:u w:val="single"/>
        </w:rPr>
        <w:t xml:space="preserve"> 2017.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Starting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January</w:t>
      </w:r>
      <w:proofErr w:type="spellEnd"/>
      <w:r>
        <w:rPr>
          <w:rFonts w:ascii="Arial" w:hAnsi="Arial"/>
          <w:b/>
        </w:rPr>
        <w:t xml:space="preserve"> 2016, Hamburg-</w:t>
      </w:r>
      <w:proofErr w:type="spellStart"/>
      <w:r>
        <w:rPr>
          <w:rFonts w:ascii="Arial" w:hAnsi="Arial"/>
          <w:b/>
        </w:rPr>
        <w:t>based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manufacturer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has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supplying</w:t>
      </w:r>
      <w:proofErr w:type="spellEnd"/>
      <w:r>
        <w:rPr>
          <w:rFonts w:ascii="Arial" w:hAnsi="Arial"/>
          <w:b/>
        </w:rPr>
        <w:t xml:space="preserve"> Morgan Motor Company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MEYLE</w:t>
      </w:r>
      <w:r>
        <w:noBreakHyphen/>
      </w:r>
      <w:r>
        <w:rPr>
          <w:rFonts w:ascii="Arial" w:hAnsi="Arial"/>
          <w:b/>
        </w:rPr>
        <w:t xml:space="preserve">ORIGINAL </w:t>
      </w:r>
      <w:proofErr w:type="spellStart"/>
      <w:r>
        <w:rPr>
          <w:rFonts w:ascii="Arial" w:hAnsi="Arial"/>
          <w:b/>
        </w:rPr>
        <w:t>steering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suspension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fitted</w:t>
      </w:r>
      <w:proofErr w:type="spellEnd"/>
      <w:r>
        <w:rPr>
          <w:rFonts w:ascii="Arial" w:hAnsi="Arial"/>
          <w:b/>
        </w:rPr>
        <w:t xml:space="preserve"> on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current</w:t>
      </w:r>
      <w:proofErr w:type="spellEnd"/>
      <w:r>
        <w:rPr>
          <w:rFonts w:ascii="Arial" w:hAnsi="Arial"/>
          <w:b/>
        </w:rPr>
        <w:t xml:space="preserve"> Morgan "</w:t>
      </w:r>
      <w:proofErr w:type="spellStart"/>
      <w:r>
        <w:rPr>
          <w:rFonts w:ascii="Arial" w:hAnsi="Arial"/>
          <w:b/>
        </w:rPr>
        <w:t>Aero</w:t>
      </w:r>
      <w:proofErr w:type="spellEnd"/>
      <w:r>
        <w:rPr>
          <w:rFonts w:ascii="Arial" w:hAnsi="Arial"/>
          <w:b/>
        </w:rPr>
        <w:t xml:space="preserve"> 8" </w:t>
      </w:r>
      <w:proofErr w:type="spellStart"/>
      <w:r>
        <w:rPr>
          <w:rFonts w:ascii="Arial" w:hAnsi="Arial"/>
          <w:b/>
        </w:rPr>
        <w:t>model</w:t>
      </w:r>
      <w:proofErr w:type="spellEnd"/>
      <w:r>
        <w:rPr>
          <w:rFonts w:ascii="Arial" w:hAnsi="Arial"/>
          <w:b/>
        </w:rPr>
        <w:t xml:space="preserve">. The same </w:t>
      </w:r>
      <w:proofErr w:type="spellStart"/>
      <w:r>
        <w:rPr>
          <w:rFonts w:ascii="Arial" w:hAnsi="Arial"/>
          <w:b/>
        </w:rPr>
        <w:t>parts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are</w:t>
      </w:r>
      <w:proofErr w:type="spellEnd"/>
      <w:r>
        <w:rPr>
          <w:rFonts w:ascii="Arial" w:hAnsi="Arial"/>
          <w:b/>
        </w:rPr>
        <w:t xml:space="preserve"> also </w:t>
      </w:r>
      <w:proofErr w:type="spellStart"/>
      <w:r>
        <w:rPr>
          <w:rFonts w:ascii="Arial" w:hAnsi="Arial"/>
          <w:b/>
        </w:rPr>
        <w:t>used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equip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Aero</w:t>
      </w:r>
      <w:proofErr w:type="spellEnd"/>
      <w:r>
        <w:rPr>
          <w:rFonts w:ascii="Arial" w:hAnsi="Arial"/>
          <w:b/>
        </w:rPr>
        <w:t xml:space="preserve"> Racing Team.</w:t>
      </w:r>
    </w:p>
    <w:p w:rsidR="002C1CA8" w:rsidRDefault="002C1CA8" w:rsidP="002C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Morgan Motor Company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Great </w:t>
      </w:r>
      <w:proofErr w:type="spellStart"/>
      <w:r>
        <w:rPr>
          <w:rFonts w:ascii="Arial" w:hAnsi="Arial"/>
        </w:rPr>
        <w:t>Britain's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manufacturer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crafting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since</w:t>
      </w:r>
      <w:proofErr w:type="spellEnd"/>
      <w:r>
        <w:rPr>
          <w:rFonts w:ascii="Arial" w:hAnsi="Arial"/>
        </w:rPr>
        <w:t xml:space="preserve"> 1909. Every </w:t>
      </w:r>
      <w:proofErr w:type="spellStart"/>
      <w:r>
        <w:rPr>
          <w:rFonts w:ascii="Arial" w:hAnsi="Arial"/>
        </w:rPr>
        <w:t>year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hand-</w:t>
      </w:r>
      <w:proofErr w:type="spellStart"/>
      <w:r>
        <w:rPr>
          <w:rFonts w:ascii="Arial" w:hAnsi="Arial"/>
        </w:rPr>
        <w:t>builds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1000 </w:t>
      </w:r>
      <w:proofErr w:type="spellStart"/>
      <w:r>
        <w:rPr>
          <w:rFonts w:ascii="Arial" w:hAnsi="Arial"/>
        </w:rPr>
        <w:t>vehicles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operate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productively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future</w:t>
      </w:r>
      <w:proofErr w:type="spellEnd"/>
      <w:r>
        <w:rPr>
          <w:rFonts w:ascii="Arial" w:hAnsi="Arial"/>
        </w:rPr>
        <w:t xml:space="preserve"> Morgan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an </w:t>
      </w:r>
      <w:proofErr w:type="spellStart"/>
      <w:r>
        <w:rPr>
          <w:rFonts w:ascii="Arial" w:hAnsi="Arial"/>
        </w:rPr>
        <w:t>exclusive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bookmarkStart w:id="0" w:name="_GoBack"/>
      <w:bookmarkEnd w:id="0"/>
      <w:r>
        <w:rPr>
          <w:rFonts w:ascii="Arial" w:hAnsi="Arial"/>
        </w:rPr>
        <w:t>ppliers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embodying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same high </w:t>
      </w:r>
      <w:proofErr w:type="spellStart"/>
      <w:r>
        <w:rPr>
          <w:rFonts w:ascii="Arial" w:hAnsi="Arial"/>
        </w:rPr>
        <w:t>standards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. Morgan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made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number-one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choice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suspension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critical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agile </w:t>
      </w:r>
      <w:proofErr w:type="spellStart"/>
      <w:r>
        <w:rPr>
          <w:rFonts w:ascii="Arial" w:hAnsi="Arial"/>
        </w:rPr>
        <w:t>driving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Aero</w:t>
      </w:r>
      <w:proofErr w:type="spellEnd"/>
      <w:r>
        <w:rPr>
          <w:rFonts w:ascii="Arial" w:hAnsi="Arial"/>
        </w:rPr>
        <w:t xml:space="preserve"> 8 will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fitted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MEYLE</w:t>
      </w:r>
      <w:r>
        <w:noBreakHyphen/>
      </w:r>
      <w:r>
        <w:rPr>
          <w:rFonts w:ascii="Arial" w:hAnsi="Arial"/>
        </w:rPr>
        <w:t xml:space="preserve">ORIGINAL </w:t>
      </w:r>
      <w:proofErr w:type="spellStart"/>
      <w:r>
        <w:rPr>
          <w:rFonts w:ascii="Arial" w:hAnsi="Arial"/>
        </w:rPr>
        <w:t>steering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suspension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MEYLE’s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engineers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involved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project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outset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supporting</w:t>
      </w:r>
      <w:proofErr w:type="spellEnd"/>
      <w:r>
        <w:rPr>
          <w:rFonts w:ascii="Arial" w:hAnsi="Arial"/>
        </w:rPr>
        <w:t xml:space="preserve"> Morgan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their</w:t>
      </w:r>
      <w:proofErr w:type="spellEnd"/>
      <w:r>
        <w:rPr>
          <w:rFonts w:ascii="Arial" w:hAnsi="Arial"/>
        </w:rPr>
        <w:t xml:space="preserve"> extensive </w:t>
      </w:r>
      <w:proofErr w:type="spellStart"/>
      <w:r>
        <w:rPr>
          <w:rFonts w:ascii="Arial" w:hAnsi="Arial"/>
        </w:rPr>
        <w:t>engineering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expertise</w:t>
      </w:r>
      <w:proofErr w:type="spellEnd"/>
      <w:r>
        <w:rPr>
          <w:rFonts w:ascii="Arial" w:hAnsi="Arial"/>
        </w:rPr>
        <w:t>.</w:t>
      </w:r>
    </w:p>
    <w:p w:rsidR="002C1CA8" w:rsidRDefault="002C1CA8" w:rsidP="002C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"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hand-</w:t>
      </w:r>
      <w:proofErr w:type="spellStart"/>
      <w:r>
        <w:rPr>
          <w:rFonts w:ascii="Arial" w:hAnsi="Arial"/>
        </w:rPr>
        <w:t>craft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components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ourselves</w:t>
      </w:r>
      <w:proofErr w:type="spellEnd"/>
      <w:r>
        <w:rPr>
          <w:rFonts w:ascii="Arial" w:hAnsi="Arial"/>
        </w:rPr>
        <w:t xml:space="preserve">. So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vendors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uncompromising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benefit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innovative power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companies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looking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though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engineering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says</w:t>
      </w:r>
      <w:proofErr w:type="spellEnd"/>
      <w:r>
        <w:rPr>
          <w:rFonts w:ascii="Arial" w:hAnsi="Arial"/>
        </w:rPr>
        <w:t xml:space="preserve"> Jon Graham </w:t>
      </w:r>
      <w:proofErr w:type="spellStart"/>
      <w:r>
        <w:rPr>
          <w:rFonts w:ascii="Arial" w:hAnsi="Arial"/>
        </w:rPr>
        <w:t>at</w:t>
      </w:r>
      <w:proofErr w:type="spellEnd"/>
      <w:r>
        <w:rPr>
          <w:rFonts w:ascii="Arial" w:hAnsi="Arial"/>
        </w:rPr>
        <w:t xml:space="preserve"> Morgan Motor Company.</w:t>
      </w:r>
    </w:p>
    <w:p w:rsidR="002C1CA8" w:rsidRDefault="002C1CA8" w:rsidP="002C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>"</w:t>
      </w:r>
      <w:proofErr w:type="spellStart"/>
      <w:r>
        <w:rPr>
          <w:rFonts w:ascii="Arial" w:hAnsi="Arial"/>
        </w:rPr>
        <w:t>Being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Morgan's</w:t>
      </w:r>
      <w:proofErr w:type="spellEnd"/>
      <w:r>
        <w:rPr>
          <w:rFonts w:ascii="Arial" w:hAnsi="Arial"/>
        </w:rPr>
        <w:t xml:space="preserve"> tier-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testimony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uncompromising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commitment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", </w:t>
      </w:r>
      <w:proofErr w:type="spellStart"/>
      <w:r>
        <w:rPr>
          <w:rFonts w:ascii="Arial" w:hAnsi="Arial"/>
        </w:rPr>
        <w:t>says</w:t>
      </w:r>
      <w:proofErr w:type="spellEnd"/>
      <w:r>
        <w:rPr>
          <w:rFonts w:ascii="Arial" w:hAnsi="Arial"/>
        </w:rPr>
        <w:t xml:space="preserve"> André </w:t>
      </w:r>
      <w:proofErr w:type="spellStart"/>
      <w:r>
        <w:rPr>
          <w:rFonts w:ascii="Arial" w:hAnsi="Arial"/>
        </w:rPr>
        <w:t>Sobottka</w:t>
      </w:r>
      <w:proofErr w:type="spellEnd"/>
      <w:r>
        <w:rPr>
          <w:rFonts w:ascii="Arial" w:hAnsi="Arial"/>
        </w:rPr>
        <w:t xml:space="preserve">, Board </w:t>
      </w:r>
      <w:proofErr w:type="spellStart"/>
      <w:r>
        <w:rPr>
          <w:rFonts w:ascii="Arial" w:hAnsi="Arial"/>
        </w:rPr>
        <w:t>member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charge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Sales</w:t>
      </w:r>
      <w:proofErr w:type="spellEnd"/>
      <w:r>
        <w:rPr>
          <w:rFonts w:ascii="Arial" w:hAnsi="Arial"/>
        </w:rPr>
        <w:t xml:space="preserve">, Marketing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Communications. "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business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focus</w:t>
      </w:r>
      <w:proofErr w:type="spellEnd"/>
      <w:r>
        <w:rPr>
          <w:rFonts w:ascii="Arial" w:hAnsi="Arial"/>
        </w:rPr>
        <w:t xml:space="preserve"> will </w:t>
      </w:r>
      <w:proofErr w:type="spellStart"/>
      <w:r>
        <w:rPr>
          <w:rFonts w:ascii="Arial" w:hAnsi="Arial"/>
        </w:rPr>
        <w:t>remain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aftermarket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lastRenderedPageBreak/>
        <w:t xml:space="preserve">But </w:t>
      </w:r>
      <w:proofErr w:type="spellStart"/>
      <w:r>
        <w:rPr>
          <w:rFonts w:ascii="Arial" w:hAnsi="Arial"/>
        </w:rPr>
        <w:t>being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sparring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an OEM </w:t>
      </w:r>
      <w:proofErr w:type="spellStart"/>
      <w:r>
        <w:rPr>
          <w:rFonts w:ascii="Arial" w:hAnsi="Arial"/>
        </w:rPr>
        <w:t>company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great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opportunity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extensive </w:t>
      </w:r>
      <w:proofErr w:type="spellStart"/>
      <w:r>
        <w:rPr>
          <w:rFonts w:ascii="Arial" w:hAnsi="Arial"/>
        </w:rPr>
        <w:t>expertise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insight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Ultimately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workshop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customers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benefit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synergies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between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Morgan,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looped</w:t>
      </w:r>
      <w:proofErr w:type="spellEnd"/>
      <w:r>
        <w:rPr>
          <w:rFonts w:ascii="Arial" w:hAnsi="Arial"/>
        </w:rPr>
        <w:t xml:space="preserve"> back </w:t>
      </w:r>
      <w:proofErr w:type="spellStart"/>
      <w:r>
        <w:rPr>
          <w:rFonts w:ascii="Arial" w:hAnsi="Arial"/>
        </w:rPr>
        <w:t>into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development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MEYLE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>."</w:t>
      </w:r>
    </w:p>
    <w:p w:rsidR="002C1CA8" w:rsidRDefault="002C1CA8" w:rsidP="002C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family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business</w:t>
      </w:r>
      <w:proofErr w:type="spellEnd"/>
      <w:r>
        <w:rPr>
          <w:rFonts w:ascii="Arial" w:hAnsi="Arial"/>
        </w:rPr>
        <w:t xml:space="preserve"> Morgan Motor Company </w:t>
      </w:r>
      <w:proofErr w:type="spellStart"/>
      <w:r>
        <w:rPr>
          <w:rFonts w:ascii="Arial" w:hAnsi="Arial"/>
        </w:rPr>
        <w:t>focuses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low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volumes</w:t>
      </w:r>
      <w:proofErr w:type="spellEnd"/>
      <w:r>
        <w:rPr>
          <w:rFonts w:ascii="Arial" w:hAnsi="Arial"/>
        </w:rPr>
        <w:t xml:space="preserve">, premium-grade </w:t>
      </w:r>
      <w:proofErr w:type="spellStart"/>
      <w:r>
        <w:rPr>
          <w:rFonts w:ascii="Arial" w:hAnsi="Arial"/>
        </w:rPr>
        <w:t>materials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flawless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workmanship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thus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finding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niche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thriving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industry</w:t>
      </w:r>
      <w:proofErr w:type="spellEnd"/>
      <w:r>
        <w:rPr>
          <w:rFonts w:ascii="Arial" w:hAnsi="Arial"/>
        </w:rPr>
        <w:t xml:space="preserve"> in Great </w:t>
      </w:r>
      <w:proofErr w:type="spellStart"/>
      <w:r>
        <w:rPr>
          <w:rFonts w:ascii="Arial" w:hAnsi="Arial"/>
        </w:rPr>
        <w:t>Britain</w:t>
      </w:r>
      <w:proofErr w:type="spellEnd"/>
      <w:r>
        <w:rPr>
          <w:rFonts w:ascii="Arial" w:hAnsi="Arial"/>
        </w:rPr>
        <w:t xml:space="preserve">. Germany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Morgan's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following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closely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United </w:t>
      </w:r>
      <w:proofErr w:type="spellStart"/>
      <w:r>
        <w:rPr>
          <w:rFonts w:ascii="Arial" w:hAnsi="Arial"/>
        </w:rPr>
        <w:t>Kingdom</w:t>
      </w:r>
      <w:proofErr w:type="spellEnd"/>
      <w:r>
        <w:rPr>
          <w:rFonts w:ascii="Arial" w:hAnsi="Arial"/>
        </w:rPr>
        <w:t>.</w:t>
      </w:r>
    </w:p>
    <w:p w:rsidR="002C1CA8" w:rsidRDefault="002C1CA8" w:rsidP="002C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Morgan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found</w:t>
      </w:r>
      <w:proofErr w:type="spellEnd"/>
      <w:r>
        <w:rPr>
          <w:rFonts w:ascii="Arial" w:hAnsi="Arial"/>
        </w:rPr>
        <w:t xml:space="preserve"> in MEYLE a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perfectly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unyielding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commitment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>. "</w:t>
      </w:r>
      <w:proofErr w:type="spellStart"/>
      <w:r>
        <w:rPr>
          <w:rFonts w:ascii="Arial" w:hAnsi="Arial"/>
        </w:rPr>
        <w:t>Far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resting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determined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intensify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partnership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Morgan", </w:t>
      </w:r>
      <w:proofErr w:type="spellStart"/>
      <w:r>
        <w:rPr>
          <w:rFonts w:ascii="Arial" w:hAnsi="Arial"/>
        </w:rPr>
        <w:t>emphasizes</w:t>
      </w:r>
      <w:proofErr w:type="spellEnd"/>
      <w:r>
        <w:rPr>
          <w:rFonts w:ascii="Arial" w:hAnsi="Arial"/>
        </w:rPr>
        <w:t xml:space="preserve"> Nielsen. "</w:t>
      </w:r>
      <w:proofErr w:type="spellStart"/>
      <w:r>
        <w:rPr>
          <w:rFonts w:ascii="Arial" w:hAnsi="Arial"/>
        </w:rPr>
        <w:t>Encouraged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development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possibility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MEYLE will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supplying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Aero</w:t>
      </w:r>
      <w:proofErr w:type="spellEnd"/>
      <w:r>
        <w:rPr>
          <w:rFonts w:ascii="Arial" w:hAnsi="Arial"/>
        </w:rPr>
        <w:t xml:space="preserve"> 8 </w:t>
      </w:r>
      <w:proofErr w:type="spellStart"/>
      <w:r>
        <w:rPr>
          <w:rFonts w:ascii="Arial" w:hAnsi="Arial"/>
        </w:rPr>
        <w:t>model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future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may</w:t>
      </w:r>
      <w:proofErr w:type="spellEnd"/>
      <w:r>
        <w:rPr>
          <w:rFonts w:ascii="Arial" w:hAnsi="Arial"/>
        </w:rPr>
        <w:t xml:space="preserve"> also </w:t>
      </w:r>
      <w:proofErr w:type="spellStart"/>
      <w:r>
        <w:rPr>
          <w:rFonts w:ascii="Arial" w:hAnsi="Arial"/>
        </w:rPr>
        <w:t>start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Morgan on </w:t>
      </w: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models</w:t>
      </w:r>
      <w:proofErr w:type="spellEnd"/>
      <w:r>
        <w:rPr>
          <w:rFonts w:ascii="Arial" w:hAnsi="Arial"/>
        </w:rPr>
        <w:t>."</w:t>
      </w:r>
    </w:p>
    <w:p w:rsidR="002C1CA8" w:rsidRDefault="002C1CA8" w:rsidP="002C1CA8">
      <w:pPr>
        <w:rPr>
          <w:rFonts w:ascii="Arial" w:hAnsi="Arial"/>
          <w:noProof/>
          <w:sz w:val="18"/>
        </w:rPr>
      </w:pPr>
    </w:p>
    <w:p w:rsidR="002C1CA8" w:rsidRDefault="002C1CA8" w:rsidP="002C1CA8">
      <w:pPr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Download the MORGAN press pictures from </w:t>
      </w:r>
      <w:hyperlink r:id="rId8" w:history="1">
        <w:r>
          <w:rPr>
            <w:rStyle w:val="Hyperlink"/>
            <w:rFonts w:ascii="Arial" w:hAnsi="Arial"/>
            <w:noProof/>
            <w:sz w:val="18"/>
          </w:rPr>
          <w:t>https://www.morgan-motor.co.uk/media-centre-item/aero-8-media/</w:t>
        </w:r>
      </w:hyperlink>
      <w:r>
        <w:rPr>
          <w:rFonts w:ascii="Arial" w:hAnsi="Arial"/>
          <w:noProof/>
          <w:sz w:val="18"/>
        </w:rPr>
        <w:t>.</w:t>
      </w:r>
    </w:p>
    <w:p w:rsidR="00B00EB4" w:rsidRPr="002C1CA8" w:rsidRDefault="00B00EB4" w:rsidP="00B00EB4">
      <w:pPr>
        <w:rPr>
          <w:rFonts w:ascii="Arial" w:hAnsi="Arial" w:cs="Arial"/>
          <w:sz w:val="18"/>
          <w:szCs w:val="18"/>
        </w:rPr>
      </w:pPr>
    </w:p>
    <w:p w:rsidR="00B00EB4" w:rsidRP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00EB4" w:rsidRP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18"/>
          <w:lang w:val="en-US"/>
        </w:rPr>
        <w:t xml:space="preserve">Download our press releases and press pictures from </w:t>
      </w:r>
      <w:hyperlink r:id="rId9" w:history="1">
        <w:r w:rsidRPr="00B00EB4">
          <w:rPr>
            <w:rStyle w:val="Hyperlink"/>
            <w:rFonts w:ascii="Arial" w:hAnsi="Arial" w:cs="Arial"/>
            <w:sz w:val="18"/>
            <w:szCs w:val="18"/>
            <w:lang w:val="en-US"/>
          </w:rPr>
          <w:t>www.meyle.com</w:t>
        </w:r>
      </w:hyperlink>
      <w:r w:rsidRPr="00B00EB4">
        <w:rPr>
          <w:rFonts w:ascii="Arial" w:hAnsi="Arial" w:cs="Arial"/>
          <w:sz w:val="18"/>
          <w:szCs w:val="18"/>
          <w:lang w:val="en-US"/>
        </w:rPr>
        <w:t xml:space="preserve"> or order in electronic file format.</w:t>
      </w:r>
    </w:p>
    <w:p w:rsidR="00B00EB4" w:rsidRP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00EB4" w:rsidRPr="00B00EB4" w:rsidRDefault="00B00EB4" w:rsidP="00B00EB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18"/>
          <w:lang w:val="en-US"/>
        </w:rPr>
        <w:t xml:space="preserve">Contact: </w:t>
      </w:r>
    </w:p>
    <w:p w:rsidR="00B00EB4" w:rsidRPr="00B00EB4" w:rsidRDefault="00B00EB4" w:rsidP="00B00EB4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18"/>
          <w:lang w:val="en-US"/>
        </w:rPr>
        <w:t xml:space="preserve">Public Relations von </w:t>
      </w:r>
      <w:proofErr w:type="spellStart"/>
      <w:r w:rsidRPr="00B00EB4">
        <w:rPr>
          <w:rFonts w:ascii="Arial" w:hAnsi="Arial" w:cs="Arial"/>
          <w:sz w:val="18"/>
          <w:szCs w:val="18"/>
          <w:lang w:val="en-US"/>
        </w:rPr>
        <w:t>Hoyningen-Huene</w:t>
      </w:r>
      <w:proofErr w:type="spellEnd"/>
      <w:r w:rsidRPr="00B00EB4">
        <w:rPr>
          <w:rFonts w:ascii="Arial" w:hAnsi="Arial" w:cs="Arial"/>
          <w:sz w:val="18"/>
          <w:szCs w:val="18"/>
          <w:lang w:val="en-US"/>
        </w:rPr>
        <w:t xml:space="preserve">, Marc von Bandemer, phone: +49 40 416208-17, e-mail: </w:t>
      </w:r>
      <w:hyperlink r:id="rId10" w:history="1">
        <w:r w:rsidRPr="00B00EB4">
          <w:rPr>
            <w:rStyle w:val="Hyperlink"/>
            <w:rFonts w:ascii="Arial" w:hAnsi="Arial" w:cs="Arial"/>
            <w:sz w:val="18"/>
            <w:szCs w:val="18"/>
            <w:lang w:val="en-US"/>
          </w:rPr>
          <w:t>mvb@prvhh.de</w:t>
        </w:r>
      </w:hyperlink>
    </w:p>
    <w:p w:rsidR="00B00EB4" w:rsidRPr="00B00EB4" w:rsidRDefault="00B00EB4" w:rsidP="00B00EB4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B00EB4">
        <w:rPr>
          <w:rFonts w:ascii="Arial" w:hAnsi="Arial" w:cs="Arial"/>
          <w:sz w:val="18"/>
          <w:szCs w:val="20"/>
          <w:lang w:val="en-US"/>
        </w:rPr>
        <w:t xml:space="preserve">MEYLE AG, Annika Fuchs, phone: +49 40 67506-519, E-Mail: </w:t>
      </w:r>
      <w:hyperlink r:id="rId11" w:history="1">
        <w:r w:rsidRPr="00B00EB4">
          <w:rPr>
            <w:rStyle w:val="Hyperlink"/>
            <w:rFonts w:ascii="Arial" w:hAnsi="Arial" w:cs="Arial"/>
            <w:sz w:val="18"/>
            <w:szCs w:val="20"/>
            <w:lang w:val="en-US"/>
          </w:rPr>
          <w:t>annika.fuchs@meyle.com</w:t>
        </w:r>
      </w:hyperlink>
    </w:p>
    <w:p w:rsidR="00B00EB4" w:rsidRPr="00B00EB4" w:rsidRDefault="00B00EB4" w:rsidP="00B00EB4">
      <w:pPr>
        <w:rPr>
          <w:lang w:val="en-US"/>
        </w:rPr>
      </w:pPr>
    </w:p>
    <w:sectPr w:rsidR="00B00EB4" w:rsidRPr="00B00EB4" w:rsidSect="000C5CAA">
      <w:headerReference w:type="default" r:id="rId12"/>
      <w:footerReference w:type="default" r:id="rId13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CF" w:rsidRDefault="001437CF">
      <w:r>
        <w:separator/>
      </w:r>
    </w:p>
  </w:endnote>
  <w:endnote w:type="continuationSeparator" w:id="0">
    <w:p w:rsidR="001437CF" w:rsidRDefault="0014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BA" w:rsidRDefault="00826BED" w:rsidP="005B23F3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  <w:szCs w:val="15"/>
      </w:rPr>
      <w:t xml:space="preserve">        </w:t>
    </w:r>
    <w:r w:rsidR="00536EEA">
      <w:rPr>
        <w:rFonts w:ascii="TheSans-Plain" w:hAnsi="TheSans-Plain"/>
        <w:color w:val="AAAAAA"/>
        <w:sz w:val="15"/>
        <w:szCs w:val="15"/>
      </w:rPr>
      <w:t xml:space="preserve">         </w:t>
    </w:r>
    <w:r w:rsidR="00524718">
      <w:rPr>
        <w:rFonts w:ascii="TheSans-Plain" w:hAnsi="TheSans-Plain"/>
        <w:noProof/>
        <w:color w:val="AAAAAA"/>
        <w:sz w:val="15"/>
        <w:szCs w:val="15"/>
      </w:rPr>
      <w:drawing>
        <wp:inline distT="0" distB="0" distL="0" distR="0">
          <wp:extent cx="5838825" cy="628650"/>
          <wp:effectExtent l="0" t="0" r="9525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Footer_Allgemeine-Einkaufsbedingun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53BA">
      <w:rPr>
        <w:rFonts w:ascii="TheSans-Plain" w:hAnsi="TheSans-Plain"/>
        <w:color w:val="AAAAAA"/>
        <w:sz w:val="15"/>
        <w:szCs w:val="15"/>
      </w:rPr>
      <w:t xml:space="preserve">                                  </w:t>
    </w:r>
    <w:r>
      <w:rPr>
        <w:rFonts w:ascii="TheSans-Plain" w:hAnsi="TheSans-Plain"/>
        <w:color w:val="AAAAAA"/>
        <w:sz w:val="15"/>
        <w:szCs w:val="15"/>
      </w:rPr>
      <w:t xml:space="preserve"> </w:t>
    </w:r>
  </w:p>
  <w:p w:rsidR="00506824" w:rsidRDefault="003753BA" w:rsidP="00826BED">
    <w:pPr>
      <w:pStyle w:val="Fuzeile"/>
      <w:ind w:left="2364" w:firstLine="4008"/>
    </w:pPr>
    <w:r>
      <w:rPr>
        <w:rFonts w:ascii="TheSans-Plain" w:hAnsi="TheSans-Plain"/>
        <w:color w:val="AAAAAA"/>
        <w:sz w:val="15"/>
        <w:szCs w:val="15"/>
      </w:rPr>
      <w:t xml:space="preserve">                                       </w:t>
    </w:r>
    <w:r w:rsidR="00826BED">
      <w:rPr>
        <w:rFonts w:ascii="TheSans-Plain" w:hAnsi="TheSans-Plain"/>
        <w:color w:val="AAAAA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CF" w:rsidRDefault="001437CF">
      <w:r>
        <w:separator/>
      </w:r>
    </w:p>
  </w:footnote>
  <w:footnote w:type="continuationSeparator" w:id="0">
    <w:p w:rsidR="001437CF" w:rsidRDefault="0014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49" w:rsidRDefault="00524718" w:rsidP="009758EF">
    <w:pPr>
      <w:pStyle w:val="Kopfzeile"/>
      <w:tabs>
        <w:tab w:val="clear" w:pos="9072"/>
        <w:tab w:val="right" w:pos="9180"/>
      </w:tabs>
      <w:ind w:hanging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439420</wp:posOffset>
              </wp:positionH>
              <wp:positionV relativeFrom="paragraph">
                <wp:posOffset>790575</wp:posOffset>
              </wp:positionV>
              <wp:extent cx="2335530" cy="285750"/>
              <wp:effectExtent l="127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A31" w:rsidRPr="00C0011F" w:rsidRDefault="00873A31" w:rsidP="00873A3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</w:pPr>
                          <w:r w:rsidRPr="00C0011F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  <w:t xml:space="preserve">Press </w:t>
                          </w:r>
                          <w:proofErr w:type="spellStart"/>
                          <w:r w:rsidRPr="00C0011F">
                            <w:rPr>
                              <w:rFonts w:ascii="Arial" w:hAnsi="Arial" w:cs="Arial"/>
                              <w:b/>
                              <w:color w:val="FFFFFF"/>
                              <w:szCs w:val="20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6pt;margin-top:62.25pt;width:183.9pt;height:22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vGtgIAALo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" filled="f" stroked="f">
              <v:textbox>
                <w:txbxContent>
                  <w:p w:rsidR="00873A31" w:rsidRPr="00C0011F" w:rsidRDefault="00873A31" w:rsidP="00873A31">
                    <w:pPr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</w:pPr>
                    <w:r w:rsidRPr="00C0011F"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  <w:t xml:space="preserve">Press </w:t>
                    </w:r>
                    <w:proofErr w:type="spellStart"/>
                    <w:r w:rsidRPr="00C0011F">
                      <w:rPr>
                        <w:rFonts w:ascii="Arial" w:hAnsi="Arial" w:cs="Arial"/>
                        <w:b/>
                        <w:color w:val="FFFFFF"/>
                        <w:szCs w:val="20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54749">
      <w:t xml:space="preserve">   </w:t>
    </w:r>
    <w:r>
      <w:rPr>
        <w:noProof/>
      </w:rPr>
      <w:drawing>
        <wp:inline distT="0" distB="0" distL="0" distR="0">
          <wp:extent cx="5848350" cy="104775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65pt;height:97.65pt" o:bullet="t">
        <v:imagedata r:id="rId1" o:title=""/>
      </v:shape>
    </w:pict>
  </w:numPicBullet>
  <w:abstractNum w:abstractNumId="0">
    <w:nsid w:val="176F37BD"/>
    <w:multiLevelType w:val="hybridMultilevel"/>
    <w:tmpl w:val="3EC09F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A3FF4"/>
    <w:multiLevelType w:val="hybridMultilevel"/>
    <w:tmpl w:val="5E28897C"/>
    <w:lvl w:ilvl="0" w:tplc="BE72C886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6845CDC"/>
    <w:multiLevelType w:val="hybridMultilevel"/>
    <w:tmpl w:val="6ACCAD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D7455"/>
    <w:multiLevelType w:val="hybridMultilevel"/>
    <w:tmpl w:val="4C14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23D20"/>
    <w:multiLevelType w:val="hybridMultilevel"/>
    <w:tmpl w:val="564637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422C7"/>
    <w:multiLevelType w:val="hybridMultilevel"/>
    <w:tmpl w:val="D4544A78"/>
    <w:lvl w:ilvl="0" w:tplc="4AF40A3C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  <o:colormenu v:ext="edit" fillcolor="white" strokecolor="#4d749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42CC9"/>
    <w:rsid w:val="0007241F"/>
    <w:rsid w:val="000851CE"/>
    <w:rsid w:val="000A1B6B"/>
    <w:rsid w:val="000C5CAA"/>
    <w:rsid w:val="0010437D"/>
    <w:rsid w:val="001119AD"/>
    <w:rsid w:val="00116783"/>
    <w:rsid w:val="00122CBA"/>
    <w:rsid w:val="00141C11"/>
    <w:rsid w:val="001437CF"/>
    <w:rsid w:val="00176BE7"/>
    <w:rsid w:val="00191BBA"/>
    <w:rsid w:val="00195AC0"/>
    <w:rsid w:val="00195B75"/>
    <w:rsid w:val="001D1059"/>
    <w:rsid w:val="002446CD"/>
    <w:rsid w:val="00245D24"/>
    <w:rsid w:val="0027204A"/>
    <w:rsid w:val="0028757A"/>
    <w:rsid w:val="002A0CEE"/>
    <w:rsid w:val="002C1CA8"/>
    <w:rsid w:val="00307201"/>
    <w:rsid w:val="00362ABC"/>
    <w:rsid w:val="003753BA"/>
    <w:rsid w:val="003E6AA2"/>
    <w:rsid w:val="003F07BB"/>
    <w:rsid w:val="00424C34"/>
    <w:rsid w:val="004521AE"/>
    <w:rsid w:val="004933E9"/>
    <w:rsid w:val="004B7072"/>
    <w:rsid w:val="004C0831"/>
    <w:rsid w:val="00506824"/>
    <w:rsid w:val="00521DC2"/>
    <w:rsid w:val="00524718"/>
    <w:rsid w:val="0053327C"/>
    <w:rsid w:val="00536EEA"/>
    <w:rsid w:val="00554749"/>
    <w:rsid w:val="00567CB7"/>
    <w:rsid w:val="00571914"/>
    <w:rsid w:val="00571F5B"/>
    <w:rsid w:val="005738DC"/>
    <w:rsid w:val="005A7A77"/>
    <w:rsid w:val="005B23F3"/>
    <w:rsid w:val="005B6FC5"/>
    <w:rsid w:val="005C255C"/>
    <w:rsid w:val="00617B81"/>
    <w:rsid w:val="00636535"/>
    <w:rsid w:val="006707C2"/>
    <w:rsid w:val="0068648B"/>
    <w:rsid w:val="006B19D2"/>
    <w:rsid w:val="006D031E"/>
    <w:rsid w:val="006D152A"/>
    <w:rsid w:val="006D41B4"/>
    <w:rsid w:val="006D56EE"/>
    <w:rsid w:val="006E2242"/>
    <w:rsid w:val="006E3860"/>
    <w:rsid w:val="006E5407"/>
    <w:rsid w:val="006F2A80"/>
    <w:rsid w:val="00722DF7"/>
    <w:rsid w:val="00747AE6"/>
    <w:rsid w:val="00753F44"/>
    <w:rsid w:val="007A1836"/>
    <w:rsid w:val="007E0D17"/>
    <w:rsid w:val="007F0AA8"/>
    <w:rsid w:val="00826BED"/>
    <w:rsid w:val="00842227"/>
    <w:rsid w:val="00847DDF"/>
    <w:rsid w:val="00852D89"/>
    <w:rsid w:val="00862B4F"/>
    <w:rsid w:val="00873A31"/>
    <w:rsid w:val="00886212"/>
    <w:rsid w:val="008B198B"/>
    <w:rsid w:val="008B32A7"/>
    <w:rsid w:val="008B5BCC"/>
    <w:rsid w:val="008C4F16"/>
    <w:rsid w:val="00912D33"/>
    <w:rsid w:val="0092441E"/>
    <w:rsid w:val="009758EF"/>
    <w:rsid w:val="009820BE"/>
    <w:rsid w:val="009B499A"/>
    <w:rsid w:val="00A16605"/>
    <w:rsid w:val="00A57708"/>
    <w:rsid w:val="00A75ED9"/>
    <w:rsid w:val="00AF044B"/>
    <w:rsid w:val="00B00EB4"/>
    <w:rsid w:val="00B06F71"/>
    <w:rsid w:val="00B306E2"/>
    <w:rsid w:val="00BA3229"/>
    <w:rsid w:val="00BC35F8"/>
    <w:rsid w:val="00BD1F9A"/>
    <w:rsid w:val="00BF6757"/>
    <w:rsid w:val="00C0011F"/>
    <w:rsid w:val="00CB50D0"/>
    <w:rsid w:val="00D1714F"/>
    <w:rsid w:val="00D20637"/>
    <w:rsid w:val="00D23B41"/>
    <w:rsid w:val="00DB2470"/>
    <w:rsid w:val="00DD2669"/>
    <w:rsid w:val="00E00280"/>
    <w:rsid w:val="00E1349A"/>
    <w:rsid w:val="00E42809"/>
    <w:rsid w:val="00E533E9"/>
    <w:rsid w:val="00E72283"/>
    <w:rsid w:val="00EB23C7"/>
    <w:rsid w:val="00EB6FAC"/>
    <w:rsid w:val="00F33EC2"/>
    <w:rsid w:val="00F93B43"/>
    <w:rsid w:val="00FA6673"/>
    <w:rsid w:val="00FD45DA"/>
    <w:rsid w:val="00FE70F4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  <o:colormenu v:ext="edit" fillcolor="white" strokecolor="#4d749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707C2"/>
    <w:rPr>
      <w:color w:val="0000FF"/>
      <w:u w:val="single"/>
    </w:rPr>
  </w:style>
  <w:style w:type="paragraph" w:customStyle="1" w:styleId="xmsonormal">
    <w:name w:val="x_msonormal"/>
    <w:basedOn w:val="Standard"/>
    <w:rsid w:val="002446CD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2446CD"/>
  </w:style>
  <w:style w:type="paragraph" w:styleId="Sprechblasentext">
    <w:name w:val="Balloon Text"/>
    <w:basedOn w:val="Standard"/>
    <w:link w:val="SprechblasentextZchn"/>
    <w:rsid w:val="002C1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C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1CA8"/>
    <w:pPr>
      <w:ind w:left="708"/>
    </w:pPr>
    <w:rPr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441E"/>
    <w:rPr>
      <w:sz w:val="24"/>
      <w:szCs w:val="24"/>
    </w:rPr>
  </w:style>
  <w:style w:type="paragraph" w:styleId="berschrift1">
    <w:name w:val="heading 1"/>
    <w:aliases w:val="Überschrift 1 Char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basedOn w:val="Absatz-Standardschriftart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customStyle="1" w:styleId="FormatvorlageOfiiziellesDokument">
    <w:name w:val="Formatvorlage_Ofiizielles_Dokument"/>
    <w:basedOn w:val="Standard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6707C2"/>
    <w:rPr>
      <w:color w:val="0000FF"/>
      <w:u w:val="single"/>
    </w:rPr>
  </w:style>
  <w:style w:type="paragraph" w:customStyle="1" w:styleId="xmsonormal">
    <w:name w:val="x_msonormal"/>
    <w:basedOn w:val="Standard"/>
    <w:rsid w:val="002446CD"/>
    <w:pPr>
      <w:spacing w:before="100" w:beforeAutospacing="1" w:after="100" w:afterAutospacing="1"/>
    </w:pPr>
  </w:style>
  <w:style w:type="character" w:customStyle="1" w:styleId="x033494008-29112010">
    <w:name w:val="x_033494008-29112010"/>
    <w:rsid w:val="002446CD"/>
  </w:style>
  <w:style w:type="paragraph" w:styleId="Sprechblasentext">
    <w:name w:val="Balloon Text"/>
    <w:basedOn w:val="Standard"/>
    <w:link w:val="SprechblasentextZchn"/>
    <w:rsid w:val="002C1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CA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1CA8"/>
    <w:pPr>
      <w:ind w:left="708"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gan-motor.co.uk/media-centre-item/aero-8-medi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ika.fuchs@mey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vb@prvh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le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MEYLE AG</vt:lpstr>
    </vt:vector>
  </TitlesOfParts>
  <Company>Wulf Gaertner Autoparts AG</Company>
  <LinksUpToDate>false</LinksUpToDate>
  <CharactersWithSpaces>3416</CharactersWithSpaces>
  <SharedDoc>false</SharedDoc>
  <HLinks>
    <vt:vector size="18" baseType="variant"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mailto:annika.fuchs@meyle.com</vt:lpwstr>
      </vt:variant>
      <vt:variant>
        <vt:lpwstr/>
      </vt:variant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mailto:mvb@prvhh.de</vt:lpwstr>
      </vt:variant>
      <vt:variant>
        <vt:lpwstr/>
      </vt:variant>
      <vt:variant>
        <vt:i4>5505048</vt:i4>
      </vt:variant>
      <vt:variant>
        <vt:i4>0</vt:i4>
      </vt:variant>
      <vt:variant>
        <vt:i4>0</vt:i4>
      </vt:variant>
      <vt:variant>
        <vt:i4>5</vt:i4>
      </vt:variant>
      <vt:variant>
        <vt:lpwstr>http://www.meyle.com/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AG</dc:title>
  <dc:creator>MEYLE AG</dc:creator>
  <cp:lastModifiedBy>Galina Ponomareva</cp:lastModifiedBy>
  <cp:revision>2</cp:revision>
  <cp:lastPrinted>2009-12-16T11:09:00Z</cp:lastPrinted>
  <dcterms:created xsi:type="dcterms:W3CDTF">2017-02-27T13:46:00Z</dcterms:created>
  <dcterms:modified xsi:type="dcterms:W3CDTF">2017-02-27T13:46:00Z</dcterms:modified>
</cp:coreProperties>
</file>