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3C" w:rsidRPr="0036243C" w:rsidRDefault="00874B4C" w:rsidP="00874B4C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sz w:val="20"/>
          <w:szCs w:val="20"/>
          <w:lang w:val="fr-FR"/>
        </w:rPr>
        <w:br/>
      </w:r>
      <w:r w:rsidR="0036243C" w:rsidRPr="0036243C">
        <w:rPr>
          <w:rFonts w:ascii="Arial" w:hAnsi="Arial"/>
          <w:b/>
          <w:sz w:val="28"/>
          <w:lang w:val="en-US"/>
        </w:rPr>
        <w:t xml:space="preserve">I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cuscinetti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</w:t>
      </w:r>
      <w:proofErr w:type="gramStart"/>
      <w:r w:rsidR="0036243C" w:rsidRPr="0036243C">
        <w:rPr>
          <w:rFonts w:ascii="Arial" w:hAnsi="Arial"/>
          <w:b/>
          <w:sz w:val="28"/>
          <w:lang w:val="en-US"/>
        </w:rPr>
        <w:t>del</w:t>
      </w:r>
      <w:proofErr w:type="gramEnd"/>
      <w:r w:rsidR="0036243C" w:rsidRPr="0036243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motore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ibridi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MEYLE-HD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riuniscono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materiali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altamente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tecnologici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per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una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qualità</w:t>
      </w:r>
      <w:proofErr w:type="spellEnd"/>
      <w:r w:rsidR="0036243C" w:rsidRPr="0036243C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b/>
          <w:sz w:val="28"/>
          <w:lang w:val="en-US"/>
        </w:rPr>
        <w:t>migliorata</w:t>
      </w:r>
      <w:proofErr w:type="spellEnd"/>
    </w:p>
    <w:p w:rsidR="0036243C" w:rsidRPr="005C7211" w:rsidRDefault="0036243C" w:rsidP="0036243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Durevolezza e </w:t>
      </w:r>
      <w:proofErr w:type="gramStart"/>
      <w:r>
        <w:rPr>
          <w:rFonts w:ascii="Arial" w:hAnsi="Arial"/>
          <w:b/>
        </w:rPr>
        <w:t>comfort</w:t>
      </w:r>
      <w:proofErr w:type="gramEnd"/>
      <w:r>
        <w:rPr>
          <w:rFonts w:ascii="Arial" w:hAnsi="Arial"/>
          <w:b/>
        </w:rPr>
        <w:t xml:space="preserve"> grazie alla combinazione di poliuretano e </w:t>
      </w:r>
      <w:proofErr w:type="spellStart"/>
      <w:r>
        <w:rPr>
          <w:rFonts w:ascii="Arial" w:hAnsi="Arial"/>
          <w:b/>
        </w:rPr>
        <w:t>Polyelast</w:t>
      </w:r>
      <w:proofErr w:type="spellEnd"/>
      <w:r>
        <w:rPr>
          <w:rFonts w:ascii="Arial" w:hAnsi="Arial"/>
          <w:b/>
        </w:rPr>
        <w:t xml:space="preserve">® </w:t>
      </w:r>
    </w:p>
    <w:p w:rsidR="0036243C" w:rsidRPr="005734BD" w:rsidRDefault="0036243C" w:rsidP="0036243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Cuscinetti del motore tecnicamente ottimizz</w:t>
      </w:r>
      <w:r w:rsidR="00874B4C">
        <w:rPr>
          <w:rFonts w:ascii="Arial" w:hAnsi="Arial"/>
          <w:b/>
        </w:rPr>
        <w:t xml:space="preserve">ati rispetto ai pezzi OEM con </w:t>
      </w:r>
      <w:proofErr w:type="gramStart"/>
      <w:r w:rsidR="00874B4C">
        <w:rPr>
          <w:rFonts w:ascii="Arial" w:hAnsi="Arial"/>
          <w:b/>
        </w:rPr>
        <w:t>4</w:t>
      </w:r>
      <w:proofErr w:type="gramEnd"/>
      <w:r w:rsidR="00874B4C">
        <w:rPr>
          <w:rFonts w:ascii="Arial" w:hAnsi="Arial"/>
          <w:b/>
        </w:rPr>
        <w:t> </w:t>
      </w:r>
      <w:r>
        <w:rPr>
          <w:rFonts w:ascii="Arial" w:hAnsi="Arial"/>
          <w:b/>
        </w:rPr>
        <w:t>anni di garanzia</w:t>
      </w:r>
    </w:p>
    <w:p w:rsidR="0036243C" w:rsidRPr="000714CC" w:rsidRDefault="0036243C" w:rsidP="0036243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5734BD">
        <w:rPr>
          <w:rFonts w:ascii="Arial" w:hAnsi="Arial" w:cs="Arial"/>
          <w:b/>
        </w:rPr>
        <w:t>Copre 500.000 veicoli in tutto il mondo</w:t>
      </w:r>
    </w:p>
    <w:p w:rsidR="0036243C" w:rsidRPr="0036243C" w:rsidRDefault="0036243C" w:rsidP="0036243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 w:rsidRPr="0036243C">
        <w:rPr>
          <w:rFonts w:ascii="Arial" w:hAnsi="Arial"/>
          <w:b/>
          <w:u w:val="single"/>
          <w:lang w:val="en-US"/>
        </w:rPr>
        <w:t>Amburgo</w:t>
      </w:r>
      <w:proofErr w:type="spellEnd"/>
      <w:r w:rsidRPr="0036243C">
        <w:rPr>
          <w:rFonts w:ascii="Arial" w:hAnsi="Arial"/>
          <w:b/>
          <w:u w:val="single"/>
          <w:lang w:val="en-US"/>
        </w:rPr>
        <w:t xml:space="preserve">, 26 </w:t>
      </w:r>
      <w:proofErr w:type="spellStart"/>
      <w:r w:rsidRPr="0036243C">
        <w:rPr>
          <w:rFonts w:ascii="Arial" w:hAnsi="Arial"/>
          <w:b/>
          <w:u w:val="single"/>
          <w:lang w:val="en-US"/>
        </w:rPr>
        <w:t>settembre</w:t>
      </w:r>
      <w:proofErr w:type="spellEnd"/>
      <w:r w:rsidRPr="0036243C">
        <w:rPr>
          <w:rFonts w:ascii="Arial" w:hAnsi="Arial"/>
          <w:b/>
          <w:u w:val="single"/>
          <w:lang w:val="en-US"/>
        </w:rPr>
        <w:t xml:space="preserve"> 2018.</w:t>
      </w:r>
      <w:proofErr w:type="gramEnd"/>
      <w:r w:rsidRPr="0036243C">
        <w:rPr>
          <w:rFonts w:ascii="Arial" w:hAnsi="Arial"/>
          <w:b/>
          <w:lang w:val="en-US"/>
        </w:rPr>
        <w:t xml:space="preserve"> I </w:t>
      </w:r>
      <w:proofErr w:type="spellStart"/>
      <w:r w:rsidRPr="0036243C">
        <w:rPr>
          <w:rFonts w:ascii="Arial" w:hAnsi="Arial"/>
          <w:b/>
          <w:lang w:val="en-US"/>
        </w:rPr>
        <w:t>nuovi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cuscinetti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gramStart"/>
      <w:r w:rsidRPr="0036243C">
        <w:rPr>
          <w:rFonts w:ascii="Arial" w:hAnsi="Arial"/>
          <w:b/>
          <w:lang w:val="en-US"/>
        </w:rPr>
        <w:t>del</w:t>
      </w:r>
      <w:proofErr w:type="gram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motore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ibridi</w:t>
      </w:r>
      <w:proofErr w:type="spellEnd"/>
      <w:r w:rsidRPr="0036243C">
        <w:rPr>
          <w:rFonts w:ascii="Arial" w:hAnsi="Arial"/>
          <w:b/>
          <w:lang w:val="en-US"/>
        </w:rPr>
        <w:t xml:space="preserve"> MEYLE-HD </w:t>
      </w:r>
      <w:proofErr w:type="spellStart"/>
      <w:r w:rsidRPr="0036243C">
        <w:rPr>
          <w:rFonts w:ascii="Arial" w:hAnsi="Arial"/>
          <w:b/>
          <w:lang w:val="en-US"/>
        </w:rPr>
        <w:t>riuniscono</w:t>
      </w:r>
      <w:proofErr w:type="spellEnd"/>
      <w:r w:rsidRPr="0036243C">
        <w:rPr>
          <w:rFonts w:ascii="Arial" w:hAnsi="Arial"/>
          <w:b/>
          <w:lang w:val="en-US"/>
        </w:rPr>
        <w:t xml:space="preserve"> per la prima </w:t>
      </w:r>
      <w:proofErr w:type="spellStart"/>
      <w:r w:rsidRPr="0036243C">
        <w:rPr>
          <w:rFonts w:ascii="Arial" w:hAnsi="Arial"/>
          <w:b/>
          <w:lang w:val="en-US"/>
        </w:rPr>
        <w:t>volta</w:t>
      </w:r>
      <w:proofErr w:type="spellEnd"/>
      <w:r w:rsidRPr="0036243C">
        <w:rPr>
          <w:rFonts w:ascii="Arial" w:hAnsi="Arial"/>
          <w:b/>
          <w:lang w:val="en-US"/>
        </w:rPr>
        <w:t xml:space="preserve"> le </w:t>
      </w:r>
      <w:proofErr w:type="spellStart"/>
      <w:r w:rsidRPr="0036243C">
        <w:rPr>
          <w:rFonts w:ascii="Arial" w:hAnsi="Arial"/>
          <w:b/>
          <w:lang w:val="en-US"/>
        </w:rPr>
        <w:t>straordinarie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caratteristiche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materiali</w:t>
      </w:r>
      <w:proofErr w:type="spellEnd"/>
      <w:r w:rsidRPr="0036243C">
        <w:rPr>
          <w:rFonts w:ascii="Arial" w:hAnsi="Arial"/>
          <w:b/>
          <w:lang w:val="en-US"/>
        </w:rPr>
        <w:t xml:space="preserve"> del </w:t>
      </w:r>
      <w:proofErr w:type="spellStart"/>
      <w:r w:rsidRPr="0036243C">
        <w:rPr>
          <w:rFonts w:ascii="Arial" w:hAnsi="Arial"/>
          <w:b/>
          <w:lang w:val="en-US"/>
        </w:rPr>
        <w:t>poliuretano</w:t>
      </w:r>
      <w:proofErr w:type="spellEnd"/>
      <w:r w:rsidRPr="0036243C">
        <w:rPr>
          <w:rFonts w:ascii="Arial" w:hAnsi="Arial"/>
          <w:b/>
          <w:lang w:val="en-US"/>
        </w:rPr>
        <w:t xml:space="preserve"> per la </w:t>
      </w:r>
      <w:proofErr w:type="spellStart"/>
      <w:r w:rsidRPr="0036243C">
        <w:rPr>
          <w:rFonts w:ascii="Arial" w:hAnsi="Arial"/>
          <w:b/>
          <w:lang w:val="en-US"/>
        </w:rPr>
        <w:t>durevolezza</w:t>
      </w:r>
      <w:proofErr w:type="spellEnd"/>
      <w:r w:rsidRPr="0036243C">
        <w:rPr>
          <w:rFonts w:ascii="Arial" w:hAnsi="Arial"/>
          <w:b/>
          <w:lang w:val="en-US"/>
        </w:rPr>
        <w:t xml:space="preserve"> e del </w:t>
      </w:r>
      <w:proofErr w:type="spellStart"/>
      <w:r w:rsidRPr="0036243C">
        <w:rPr>
          <w:rFonts w:ascii="Arial" w:hAnsi="Arial"/>
          <w:b/>
          <w:lang w:val="en-US"/>
        </w:rPr>
        <w:t>Polyelast</w:t>
      </w:r>
      <w:proofErr w:type="spellEnd"/>
      <w:r w:rsidRPr="0036243C">
        <w:rPr>
          <w:rFonts w:ascii="Arial" w:hAnsi="Arial"/>
          <w:b/>
          <w:lang w:val="en-US"/>
        </w:rPr>
        <w:t xml:space="preserve">® per un </w:t>
      </w:r>
      <w:proofErr w:type="spellStart"/>
      <w:r w:rsidRPr="0036243C">
        <w:rPr>
          <w:rFonts w:ascii="Arial" w:hAnsi="Arial"/>
          <w:b/>
          <w:lang w:val="en-US"/>
        </w:rPr>
        <w:t>particolare</w:t>
      </w:r>
      <w:proofErr w:type="spellEnd"/>
      <w:r w:rsidRPr="0036243C">
        <w:rPr>
          <w:rFonts w:ascii="Arial" w:hAnsi="Arial"/>
          <w:b/>
          <w:lang w:val="en-US"/>
        </w:rPr>
        <w:t xml:space="preserve"> comfort – </w:t>
      </w:r>
      <w:proofErr w:type="spellStart"/>
      <w:r w:rsidRPr="0036243C">
        <w:rPr>
          <w:rFonts w:ascii="Arial" w:hAnsi="Arial"/>
          <w:b/>
          <w:lang w:val="en-US"/>
        </w:rPr>
        <w:t>una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vera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novità</w:t>
      </w:r>
      <w:proofErr w:type="spellEnd"/>
      <w:r w:rsidRPr="0036243C">
        <w:rPr>
          <w:rFonts w:ascii="Arial" w:hAnsi="Arial"/>
          <w:b/>
          <w:lang w:val="en-US"/>
        </w:rPr>
        <w:t xml:space="preserve"> per </w:t>
      </w:r>
      <w:proofErr w:type="spellStart"/>
      <w:r w:rsidRPr="0036243C">
        <w:rPr>
          <w:rFonts w:ascii="Arial" w:hAnsi="Arial"/>
          <w:b/>
          <w:lang w:val="en-US"/>
        </w:rPr>
        <w:t>il</w:t>
      </w:r>
      <w:proofErr w:type="spellEnd"/>
      <w:r w:rsidRPr="0036243C">
        <w:rPr>
          <w:rFonts w:ascii="Arial" w:hAnsi="Arial"/>
          <w:b/>
          <w:lang w:val="en-US"/>
        </w:rPr>
        <w:t xml:space="preserve"> post </w:t>
      </w:r>
      <w:proofErr w:type="spellStart"/>
      <w:r w:rsidRPr="0036243C">
        <w:rPr>
          <w:rFonts w:ascii="Arial" w:hAnsi="Arial"/>
          <w:b/>
          <w:lang w:val="en-US"/>
        </w:rPr>
        <w:t>vendita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automobilistico</w:t>
      </w:r>
      <w:proofErr w:type="spellEnd"/>
      <w:r>
        <w:rPr>
          <w:rStyle w:val="Funotenzeichen"/>
          <w:rFonts w:ascii="Arial" w:hAnsi="Arial"/>
          <w:b/>
        </w:rPr>
        <w:footnoteReference w:id="1"/>
      </w:r>
      <w:r w:rsidRPr="0036243C">
        <w:rPr>
          <w:rFonts w:ascii="Arial" w:hAnsi="Arial"/>
          <w:b/>
          <w:lang w:val="en-US"/>
        </w:rPr>
        <w:t xml:space="preserve">. Grazie </w:t>
      </w:r>
      <w:proofErr w:type="spellStart"/>
      <w:r w:rsidRPr="0036243C">
        <w:rPr>
          <w:rFonts w:ascii="Arial" w:hAnsi="Arial"/>
          <w:b/>
          <w:lang w:val="en-US"/>
        </w:rPr>
        <w:t>alla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combinazione</w:t>
      </w:r>
      <w:proofErr w:type="spellEnd"/>
      <w:r w:rsidRPr="0036243C">
        <w:rPr>
          <w:rFonts w:ascii="Arial" w:hAnsi="Arial"/>
          <w:b/>
          <w:lang w:val="en-US"/>
        </w:rPr>
        <w:t xml:space="preserve"> di </w:t>
      </w:r>
      <w:proofErr w:type="spellStart"/>
      <w:r w:rsidRPr="0036243C">
        <w:rPr>
          <w:rFonts w:ascii="Arial" w:hAnsi="Arial"/>
          <w:b/>
          <w:lang w:val="en-US"/>
        </w:rPr>
        <w:t>questi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materiali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altamente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tecnologici</w:t>
      </w:r>
      <w:proofErr w:type="spellEnd"/>
      <w:r w:rsidRPr="0036243C">
        <w:rPr>
          <w:rFonts w:ascii="Arial" w:hAnsi="Arial"/>
          <w:b/>
          <w:lang w:val="en-US"/>
        </w:rPr>
        <w:t xml:space="preserve">, </w:t>
      </w:r>
      <w:proofErr w:type="spellStart"/>
      <w:r w:rsidRPr="0036243C">
        <w:rPr>
          <w:rFonts w:ascii="Arial" w:hAnsi="Arial"/>
          <w:b/>
          <w:lang w:val="en-US"/>
        </w:rPr>
        <w:t>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cuscinetti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gramStart"/>
      <w:r w:rsidRPr="0036243C">
        <w:rPr>
          <w:rFonts w:ascii="Arial" w:hAnsi="Arial"/>
          <w:b/>
          <w:lang w:val="en-US"/>
        </w:rPr>
        <w:t>del</w:t>
      </w:r>
      <w:proofErr w:type="gram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motore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ibrid</w:t>
      </w:r>
      <w:r w:rsidR="00606937">
        <w:rPr>
          <w:rFonts w:ascii="Arial" w:hAnsi="Arial"/>
          <w:b/>
          <w:lang w:val="en-US"/>
        </w:rPr>
        <w:t>i</w:t>
      </w:r>
      <w:proofErr w:type="spellEnd"/>
      <w:r w:rsidR="00606937">
        <w:rPr>
          <w:rFonts w:ascii="Arial" w:hAnsi="Arial"/>
          <w:b/>
          <w:lang w:val="en-US"/>
        </w:rPr>
        <w:t xml:space="preserve"> </w:t>
      </w:r>
      <w:r w:rsidR="004926C5">
        <w:rPr>
          <w:rFonts w:ascii="Arial" w:hAnsi="Arial"/>
          <w:b/>
          <w:lang w:val="en-US"/>
        </w:rPr>
        <w:t>MEYLE</w:t>
      </w:r>
      <w:r w:rsidR="004926C5">
        <w:rPr>
          <w:rFonts w:ascii="Arial" w:hAnsi="Arial"/>
          <w:b/>
          <w:lang w:val="en-US"/>
        </w:rPr>
        <w:noBreakHyphen/>
        <w:t>HD</w:t>
      </w:r>
      <w:r w:rsidR="00606937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garantiscono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una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sospensione</w:t>
      </w:r>
      <w:proofErr w:type="spellEnd"/>
      <w:r w:rsidRPr="0036243C">
        <w:rPr>
          <w:rFonts w:ascii="Arial" w:hAnsi="Arial"/>
          <w:b/>
          <w:lang w:val="en-US"/>
        </w:rPr>
        <w:t xml:space="preserve"> del </w:t>
      </w:r>
      <w:proofErr w:type="spellStart"/>
      <w:r w:rsidRPr="0036243C">
        <w:rPr>
          <w:rFonts w:ascii="Arial" w:hAnsi="Arial"/>
          <w:b/>
          <w:lang w:val="en-US"/>
        </w:rPr>
        <w:t>motore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priva</w:t>
      </w:r>
      <w:proofErr w:type="spellEnd"/>
      <w:r w:rsidRPr="0036243C">
        <w:rPr>
          <w:rFonts w:ascii="Arial" w:hAnsi="Arial"/>
          <w:b/>
          <w:lang w:val="en-US"/>
        </w:rPr>
        <w:t xml:space="preserve"> di </w:t>
      </w:r>
      <w:proofErr w:type="spellStart"/>
      <w:r w:rsidRPr="0036243C">
        <w:rPr>
          <w:rFonts w:ascii="Arial" w:hAnsi="Arial"/>
          <w:b/>
          <w:lang w:val="en-US"/>
        </w:rPr>
        <w:t>vibrazioni</w:t>
      </w:r>
      <w:proofErr w:type="spellEnd"/>
      <w:r w:rsidRPr="0036243C">
        <w:rPr>
          <w:rFonts w:ascii="Arial" w:hAnsi="Arial"/>
          <w:b/>
          <w:lang w:val="en-US"/>
        </w:rPr>
        <w:t xml:space="preserve"> e </w:t>
      </w:r>
      <w:proofErr w:type="spellStart"/>
      <w:r w:rsidRPr="0036243C">
        <w:rPr>
          <w:rFonts w:ascii="Arial" w:hAnsi="Arial"/>
          <w:b/>
          <w:lang w:val="en-US"/>
        </w:rPr>
        <w:t>un’ammortizzazione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affidabile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delle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oscillazioni</w:t>
      </w:r>
      <w:proofErr w:type="spellEnd"/>
      <w:r w:rsidRPr="0036243C">
        <w:rPr>
          <w:rFonts w:ascii="Arial" w:hAnsi="Arial"/>
          <w:b/>
          <w:lang w:val="en-US"/>
        </w:rPr>
        <w:t xml:space="preserve"> del </w:t>
      </w:r>
      <w:proofErr w:type="spellStart"/>
      <w:r w:rsidRPr="0036243C">
        <w:rPr>
          <w:rFonts w:ascii="Arial" w:hAnsi="Arial"/>
          <w:b/>
          <w:lang w:val="en-US"/>
        </w:rPr>
        <w:t>motore</w:t>
      </w:r>
      <w:proofErr w:type="spellEnd"/>
      <w:r w:rsidRPr="0036243C">
        <w:rPr>
          <w:rFonts w:ascii="Arial" w:hAnsi="Arial"/>
          <w:b/>
          <w:lang w:val="en-US"/>
        </w:rPr>
        <w:t xml:space="preserve">. </w:t>
      </w:r>
      <w:proofErr w:type="spellStart"/>
      <w:r w:rsidRPr="0036243C">
        <w:rPr>
          <w:rFonts w:ascii="Arial" w:hAnsi="Arial"/>
          <w:b/>
          <w:lang w:val="en-US"/>
        </w:rPr>
        <w:t>Anche</w:t>
      </w:r>
      <w:proofErr w:type="spellEnd"/>
      <w:r w:rsidRPr="0036243C">
        <w:rPr>
          <w:rFonts w:ascii="Arial" w:hAnsi="Arial"/>
          <w:b/>
          <w:lang w:val="en-US"/>
        </w:rPr>
        <w:t xml:space="preserve"> in </w:t>
      </w:r>
      <w:proofErr w:type="spellStart"/>
      <w:r w:rsidRPr="0036243C">
        <w:rPr>
          <w:rFonts w:ascii="Arial" w:hAnsi="Arial"/>
          <w:b/>
          <w:lang w:val="en-US"/>
        </w:rPr>
        <w:t>presenza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delle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oscillazioni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più</w:t>
      </w:r>
      <w:proofErr w:type="spellEnd"/>
      <w:r w:rsidRPr="0036243C">
        <w:rPr>
          <w:rFonts w:ascii="Arial" w:hAnsi="Arial"/>
          <w:b/>
          <w:lang w:val="en-US"/>
        </w:rPr>
        <w:t xml:space="preserve"> severe, </w:t>
      </w:r>
      <w:proofErr w:type="spellStart"/>
      <w:r w:rsidRPr="0036243C">
        <w:rPr>
          <w:rFonts w:ascii="Arial" w:hAnsi="Arial"/>
          <w:b/>
          <w:lang w:val="en-US"/>
        </w:rPr>
        <w:t>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cuscinetti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gramStart"/>
      <w:r w:rsidRPr="0036243C">
        <w:rPr>
          <w:rFonts w:ascii="Arial" w:hAnsi="Arial"/>
          <w:b/>
          <w:lang w:val="en-US"/>
        </w:rPr>
        <w:t>del</w:t>
      </w:r>
      <w:proofErr w:type="gram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motore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garantiscono</w:t>
      </w:r>
      <w:proofErr w:type="spellEnd"/>
      <w:r w:rsidRPr="0036243C">
        <w:rPr>
          <w:rFonts w:ascii="Arial" w:hAnsi="Arial"/>
          <w:b/>
          <w:lang w:val="en-US"/>
        </w:rPr>
        <w:t xml:space="preserve"> un </w:t>
      </w:r>
      <w:proofErr w:type="spellStart"/>
      <w:r w:rsidRPr="0036243C">
        <w:rPr>
          <w:rFonts w:ascii="Arial" w:hAnsi="Arial"/>
          <w:b/>
          <w:lang w:val="en-US"/>
        </w:rPr>
        <w:t>durevole</w:t>
      </w:r>
      <w:proofErr w:type="spellEnd"/>
      <w:r w:rsidRPr="0036243C">
        <w:rPr>
          <w:rFonts w:ascii="Arial" w:hAnsi="Arial"/>
          <w:b/>
          <w:lang w:val="en-US"/>
        </w:rPr>
        <w:t xml:space="preserve"> comfort di </w:t>
      </w:r>
      <w:proofErr w:type="spellStart"/>
      <w:r w:rsidRPr="0036243C">
        <w:rPr>
          <w:rFonts w:ascii="Arial" w:hAnsi="Arial"/>
          <w:b/>
          <w:lang w:val="en-US"/>
        </w:rPr>
        <w:t>guida</w:t>
      </w:r>
      <w:proofErr w:type="spellEnd"/>
      <w:r w:rsidRPr="0036243C">
        <w:rPr>
          <w:rFonts w:ascii="Arial" w:hAnsi="Arial"/>
          <w:b/>
          <w:lang w:val="en-US"/>
        </w:rPr>
        <w:t xml:space="preserve"> grazie </w:t>
      </w:r>
      <w:proofErr w:type="spellStart"/>
      <w:r w:rsidRPr="0036243C">
        <w:rPr>
          <w:rFonts w:ascii="Arial" w:hAnsi="Arial"/>
          <w:b/>
          <w:lang w:val="en-US"/>
        </w:rPr>
        <w:t>alle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loro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caratteristiche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migliorate</w:t>
      </w:r>
      <w:proofErr w:type="spellEnd"/>
      <w:r w:rsidRPr="0036243C">
        <w:rPr>
          <w:rFonts w:ascii="Arial" w:hAnsi="Arial"/>
          <w:b/>
          <w:lang w:val="en-US"/>
        </w:rPr>
        <w:t xml:space="preserve">. Con </w:t>
      </w:r>
      <w:proofErr w:type="spellStart"/>
      <w:proofErr w:type="gramStart"/>
      <w:r w:rsidRPr="0036243C">
        <w:rPr>
          <w:rFonts w:ascii="Arial" w:hAnsi="Arial"/>
          <w:b/>
          <w:lang w:val="en-US"/>
        </w:rPr>
        <w:t>il</w:t>
      </w:r>
      <w:proofErr w:type="spellEnd"/>
      <w:proofErr w:type="gram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suo</w:t>
      </w:r>
      <w:proofErr w:type="spellEnd"/>
      <w:r w:rsidRPr="0036243C">
        <w:rPr>
          <w:rFonts w:ascii="Arial" w:hAnsi="Arial"/>
          <w:b/>
          <w:lang w:val="en-US"/>
        </w:rPr>
        <w:t xml:space="preserve"> ultimo </w:t>
      </w:r>
      <w:proofErr w:type="spellStart"/>
      <w:r w:rsidRPr="0036243C">
        <w:rPr>
          <w:rFonts w:ascii="Arial" w:hAnsi="Arial"/>
          <w:b/>
          <w:lang w:val="en-US"/>
        </w:rPr>
        <w:t>cuscinetto</w:t>
      </w:r>
      <w:proofErr w:type="spellEnd"/>
      <w:r w:rsidRPr="0036243C">
        <w:rPr>
          <w:rFonts w:ascii="Arial" w:hAnsi="Arial"/>
          <w:b/>
          <w:lang w:val="en-US"/>
        </w:rPr>
        <w:t xml:space="preserve"> del </w:t>
      </w:r>
      <w:proofErr w:type="spellStart"/>
      <w:r w:rsidRPr="0036243C">
        <w:rPr>
          <w:rFonts w:ascii="Arial" w:hAnsi="Arial"/>
          <w:b/>
          <w:lang w:val="en-US"/>
        </w:rPr>
        <w:t>motore</w:t>
      </w:r>
      <w:proofErr w:type="spellEnd"/>
      <w:r w:rsidRPr="0036243C">
        <w:rPr>
          <w:rFonts w:ascii="Arial" w:hAnsi="Arial"/>
          <w:b/>
          <w:lang w:val="en-US"/>
        </w:rPr>
        <w:t xml:space="preserve">, </w:t>
      </w:r>
      <w:proofErr w:type="spellStart"/>
      <w:r w:rsidRPr="0036243C">
        <w:rPr>
          <w:rFonts w:ascii="Arial" w:hAnsi="Arial"/>
          <w:b/>
          <w:lang w:val="en-US"/>
        </w:rPr>
        <w:t>il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produttore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amburghese</w:t>
      </w:r>
      <w:proofErr w:type="spellEnd"/>
      <w:r w:rsidRPr="0036243C">
        <w:rPr>
          <w:rFonts w:ascii="Arial" w:hAnsi="Arial"/>
          <w:b/>
          <w:lang w:val="en-US"/>
        </w:rPr>
        <w:t xml:space="preserve"> di </w:t>
      </w:r>
      <w:proofErr w:type="spellStart"/>
      <w:r w:rsidRPr="0036243C">
        <w:rPr>
          <w:rFonts w:ascii="Arial" w:hAnsi="Arial"/>
          <w:b/>
          <w:lang w:val="en-US"/>
        </w:rPr>
        <w:t>ricambi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automobilistici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copre</w:t>
      </w:r>
      <w:proofErr w:type="spellEnd"/>
      <w:r w:rsidRPr="0036243C">
        <w:rPr>
          <w:rFonts w:ascii="Arial" w:hAnsi="Arial"/>
          <w:b/>
          <w:lang w:val="en-US"/>
        </w:rPr>
        <w:t xml:space="preserve"> in </w:t>
      </w:r>
      <w:proofErr w:type="spellStart"/>
      <w:r w:rsidRPr="0036243C">
        <w:rPr>
          <w:rFonts w:ascii="Arial" w:hAnsi="Arial"/>
          <w:b/>
          <w:lang w:val="en-US"/>
        </w:rPr>
        <w:t>tutto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il</w:t>
      </w:r>
      <w:proofErr w:type="spellEnd"/>
      <w:r w:rsidRPr="0036243C">
        <w:rPr>
          <w:rFonts w:ascii="Arial" w:hAnsi="Arial"/>
          <w:b/>
          <w:lang w:val="en-US"/>
        </w:rPr>
        <w:t xml:space="preserve"> </w:t>
      </w:r>
      <w:proofErr w:type="spellStart"/>
      <w:r w:rsidRPr="0036243C">
        <w:rPr>
          <w:rFonts w:ascii="Arial" w:hAnsi="Arial"/>
          <w:b/>
          <w:lang w:val="en-US"/>
        </w:rPr>
        <w:t>mondo</w:t>
      </w:r>
      <w:proofErr w:type="spellEnd"/>
      <w:r w:rsidRPr="0036243C">
        <w:rPr>
          <w:rFonts w:ascii="Arial" w:hAnsi="Arial"/>
          <w:b/>
          <w:lang w:val="en-US"/>
        </w:rPr>
        <w:t xml:space="preserve"> circa 500.000 </w:t>
      </w:r>
      <w:proofErr w:type="spellStart"/>
      <w:r w:rsidRPr="0036243C">
        <w:rPr>
          <w:rFonts w:ascii="Arial" w:hAnsi="Arial"/>
          <w:b/>
          <w:lang w:val="en-US"/>
        </w:rPr>
        <w:t>veicoli</w:t>
      </w:r>
      <w:proofErr w:type="spellEnd"/>
      <w:r w:rsidRPr="0036243C">
        <w:rPr>
          <w:rFonts w:ascii="Arial" w:hAnsi="Arial"/>
          <w:b/>
          <w:lang w:val="en-US"/>
        </w:rPr>
        <w:t xml:space="preserve"> di Citroën, Fiat e Peugeot.</w:t>
      </w:r>
      <w:r w:rsidRPr="0036243C">
        <w:rPr>
          <w:lang w:val="en-US"/>
        </w:rPr>
        <w:t xml:space="preserve"> </w:t>
      </w:r>
    </w:p>
    <w:p w:rsidR="0036243C" w:rsidRPr="0036243C" w:rsidRDefault="0036243C" w:rsidP="0036243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36243C">
        <w:rPr>
          <w:rFonts w:ascii="Arial" w:hAnsi="Arial"/>
          <w:lang w:val="en-US"/>
        </w:rPr>
        <w:t xml:space="preserve">I </w:t>
      </w:r>
      <w:proofErr w:type="spellStart"/>
      <w:r w:rsidRPr="0036243C">
        <w:rPr>
          <w:rFonts w:ascii="Arial" w:hAnsi="Arial"/>
          <w:lang w:val="en-US"/>
        </w:rPr>
        <w:t>cuscinetti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gramStart"/>
      <w:r w:rsidRPr="0036243C">
        <w:rPr>
          <w:rFonts w:ascii="Arial" w:hAnsi="Arial"/>
          <w:lang w:val="en-US"/>
        </w:rPr>
        <w:t>del</w:t>
      </w:r>
      <w:proofErr w:type="gram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motore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ibridi</w:t>
      </w:r>
      <w:proofErr w:type="spellEnd"/>
      <w:r w:rsidRPr="0036243C">
        <w:rPr>
          <w:rFonts w:ascii="Arial" w:hAnsi="Arial"/>
          <w:lang w:val="en-US"/>
        </w:rPr>
        <w:t xml:space="preserve"> MEYLE-HD </w:t>
      </w:r>
      <w:proofErr w:type="spellStart"/>
      <w:r w:rsidRPr="0036243C">
        <w:rPr>
          <w:rFonts w:ascii="Arial" w:hAnsi="Arial"/>
          <w:lang w:val="en-US"/>
        </w:rPr>
        <w:t>generano</w:t>
      </w:r>
      <w:proofErr w:type="spellEnd"/>
      <w:r w:rsidRPr="0036243C">
        <w:rPr>
          <w:rFonts w:ascii="Arial" w:hAnsi="Arial"/>
          <w:lang w:val="en-US"/>
        </w:rPr>
        <w:t xml:space="preserve"> un </w:t>
      </w:r>
      <w:proofErr w:type="spellStart"/>
      <w:r w:rsidRPr="0036243C">
        <w:rPr>
          <w:rFonts w:ascii="Arial" w:hAnsi="Arial"/>
          <w:lang w:val="en-US"/>
        </w:rPr>
        <w:t>sensibile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valore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aggiunto</w:t>
      </w:r>
      <w:proofErr w:type="spellEnd"/>
      <w:r w:rsidRPr="0036243C">
        <w:rPr>
          <w:rFonts w:ascii="Arial" w:hAnsi="Arial"/>
          <w:lang w:val="en-US"/>
        </w:rPr>
        <w:t xml:space="preserve"> per </w:t>
      </w:r>
      <w:proofErr w:type="spellStart"/>
      <w:r w:rsidRPr="0036243C">
        <w:rPr>
          <w:rFonts w:ascii="Arial" w:hAnsi="Arial"/>
          <w:lang w:val="en-US"/>
        </w:rPr>
        <w:t>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clienti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delle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officine</w:t>
      </w:r>
      <w:proofErr w:type="spellEnd"/>
      <w:r w:rsidRPr="0036243C">
        <w:rPr>
          <w:rFonts w:ascii="Arial" w:hAnsi="Arial"/>
          <w:lang w:val="en-US"/>
        </w:rPr>
        <w:t xml:space="preserve">. La </w:t>
      </w:r>
      <w:proofErr w:type="spellStart"/>
      <w:r w:rsidRPr="0036243C">
        <w:rPr>
          <w:rFonts w:ascii="Arial" w:hAnsi="Arial"/>
          <w:lang w:val="en-US"/>
        </w:rPr>
        <w:t>qualità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migliorata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rispetto</w:t>
      </w:r>
      <w:proofErr w:type="spellEnd"/>
      <w:r w:rsidRPr="0036243C">
        <w:rPr>
          <w:rFonts w:ascii="Arial" w:hAnsi="Arial"/>
          <w:lang w:val="en-US"/>
        </w:rPr>
        <w:t xml:space="preserve"> al </w:t>
      </w:r>
      <w:proofErr w:type="spellStart"/>
      <w:r w:rsidRPr="0036243C">
        <w:rPr>
          <w:rFonts w:ascii="Arial" w:hAnsi="Arial"/>
          <w:lang w:val="en-US"/>
        </w:rPr>
        <w:t>pezzo</w:t>
      </w:r>
      <w:proofErr w:type="spellEnd"/>
      <w:r w:rsidRPr="0036243C">
        <w:rPr>
          <w:rFonts w:ascii="Arial" w:hAnsi="Arial"/>
          <w:lang w:val="en-US"/>
        </w:rPr>
        <w:t xml:space="preserve"> OEM e </w:t>
      </w:r>
      <w:proofErr w:type="spellStart"/>
      <w:proofErr w:type="gramStart"/>
      <w:r w:rsidRPr="0036243C">
        <w:rPr>
          <w:rFonts w:ascii="Arial" w:hAnsi="Arial"/>
          <w:lang w:val="en-US"/>
        </w:rPr>
        <w:t>il</w:t>
      </w:r>
      <w:proofErr w:type="spellEnd"/>
      <w:proofErr w:type="gramEnd"/>
      <w:r w:rsidRPr="0036243C">
        <w:rPr>
          <w:rFonts w:ascii="Arial" w:hAnsi="Arial"/>
          <w:lang w:val="en-US"/>
        </w:rPr>
        <w:t xml:space="preserve"> design </w:t>
      </w:r>
      <w:proofErr w:type="spellStart"/>
      <w:r w:rsidRPr="0036243C">
        <w:rPr>
          <w:rFonts w:ascii="Arial" w:hAnsi="Arial"/>
          <w:lang w:val="en-US"/>
        </w:rPr>
        <w:t>ottimizzato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tecnicamente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garantiscono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una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durata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maggiore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dei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pezzi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rilevanti</w:t>
      </w:r>
      <w:proofErr w:type="spellEnd"/>
      <w:r w:rsidRPr="0036243C">
        <w:rPr>
          <w:rFonts w:ascii="Arial" w:hAnsi="Arial"/>
          <w:lang w:val="en-US"/>
        </w:rPr>
        <w:t xml:space="preserve"> per la </w:t>
      </w:r>
      <w:proofErr w:type="spellStart"/>
      <w:r w:rsidRPr="0036243C">
        <w:rPr>
          <w:rFonts w:ascii="Arial" w:hAnsi="Arial"/>
          <w:lang w:val="en-US"/>
        </w:rPr>
        <w:t>sicurezza</w:t>
      </w:r>
      <w:proofErr w:type="spellEnd"/>
      <w:r w:rsidRPr="0036243C">
        <w:rPr>
          <w:rFonts w:ascii="Arial" w:hAnsi="Arial"/>
          <w:lang w:val="en-US"/>
        </w:rPr>
        <w:t xml:space="preserve">. </w:t>
      </w:r>
      <w:proofErr w:type="gramStart"/>
      <w:r w:rsidRPr="0036243C">
        <w:rPr>
          <w:rFonts w:ascii="Arial" w:hAnsi="Arial"/>
          <w:lang w:val="en-US"/>
        </w:rPr>
        <w:t>Il</w:t>
      </w:r>
      <w:proofErr w:type="gram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pezzo</w:t>
      </w:r>
      <w:proofErr w:type="spellEnd"/>
      <w:r w:rsidRPr="0036243C">
        <w:rPr>
          <w:rFonts w:ascii="Arial" w:hAnsi="Arial"/>
          <w:lang w:val="en-US"/>
        </w:rPr>
        <w:t xml:space="preserve"> MEYLE-HD ha </w:t>
      </w:r>
      <w:proofErr w:type="spellStart"/>
      <w:r w:rsidRPr="0036243C">
        <w:rPr>
          <w:rFonts w:ascii="Arial" w:hAnsi="Arial"/>
          <w:lang w:val="en-US"/>
        </w:rPr>
        <w:t>dimostrato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tutto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ciò</w:t>
      </w:r>
      <w:proofErr w:type="spellEnd"/>
      <w:r w:rsidRPr="0036243C">
        <w:rPr>
          <w:rFonts w:ascii="Arial" w:hAnsi="Arial"/>
          <w:lang w:val="en-US"/>
        </w:rPr>
        <w:t xml:space="preserve">, ad </w:t>
      </w:r>
      <w:proofErr w:type="spellStart"/>
      <w:r w:rsidRPr="0036243C">
        <w:rPr>
          <w:rFonts w:ascii="Arial" w:hAnsi="Arial"/>
          <w:lang w:val="en-US"/>
        </w:rPr>
        <w:t>esempio</w:t>
      </w:r>
      <w:proofErr w:type="spellEnd"/>
      <w:r w:rsidRPr="0036243C">
        <w:rPr>
          <w:rFonts w:ascii="Arial" w:hAnsi="Arial"/>
          <w:lang w:val="en-US"/>
        </w:rPr>
        <w:t xml:space="preserve">, in </w:t>
      </w:r>
      <w:proofErr w:type="spellStart"/>
      <w:r w:rsidRPr="0036243C">
        <w:rPr>
          <w:rFonts w:ascii="Arial" w:hAnsi="Arial"/>
          <w:lang w:val="en-US"/>
        </w:rPr>
        <w:t>oltre</w:t>
      </w:r>
      <w:proofErr w:type="spellEnd"/>
      <w:r w:rsidRPr="0036243C">
        <w:rPr>
          <w:rFonts w:ascii="Arial" w:hAnsi="Arial"/>
          <w:lang w:val="en-US"/>
        </w:rPr>
        <w:t xml:space="preserve"> 100.000 </w:t>
      </w:r>
      <w:proofErr w:type="spellStart"/>
      <w:r w:rsidRPr="0036243C">
        <w:rPr>
          <w:rFonts w:ascii="Arial" w:hAnsi="Arial"/>
          <w:lang w:val="en-US"/>
        </w:rPr>
        <w:t>cicli</w:t>
      </w:r>
      <w:proofErr w:type="spellEnd"/>
      <w:r w:rsidRPr="0036243C">
        <w:rPr>
          <w:rFonts w:ascii="Arial" w:hAnsi="Arial"/>
          <w:lang w:val="en-US"/>
        </w:rPr>
        <w:t xml:space="preserve"> di test (7 </w:t>
      </w:r>
      <w:proofErr w:type="spellStart"/>
      <w:r w:rsidRPr="0036243C">
        <w:rPr>
          <w:rFonts w:ascii="Arial" w:hAnsi="Arial"/>
          <w:lang w:val="en-US"/>
        </w:rPr>
        <w:t>kN</w:t>
      </w:r>
      <w:proofErr w:type="spellEnd"/>
      <w:r w:rsidRPr="0036243C">
        <w:rPr>
          <w:rFonts w:ascii="Arial" w:hAnsi="Arial"/>
          <w:lang w:val="en-US"/>
        </w:rPr>
        <w:t xml:space="preserve"> / 2 Hz) </w:t>
      </w:r>
      <w:proofErr w:type="spellStart"/>
      <w:r w:rsidRPr="0036243C">
        <w:rPr>
          <w:rFonts w:ascii="Arial" w:hAnsi="Arial"/>
          <w:lang w:val="en-US"/>
        </w:rPr>
        <w:t>nel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centro</w:t>
      </w:r>
      <w:proofErr w:type="spellEnd"/>
      <w:r w:rsidRPr="0036243C">
        <w:rPr>
          <w:rFonts w:ascii="Arial" w:hAnsi="Arial"/>
          <w:lang w:val="en-US"/>
        </w:rPr>
        <w:t xml:space="preserve"> di test MEYLE: </w:t>
      </w:r>
      <w:proofErr w:type="spellStart"/>
      <w:r w:rsidRPr="0036243C">
        <w:rPr>
          <w:rFonts w:ascii="Arial" w:hAnsi="Arial"/>
          <w:lang w:val="en-US"/>
        </w:rPr>
        <w:t>rispetto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ai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cuscinetti</w:t>
      </w:r>
      <w:proofErr w:type="spellEnd"/>
      <w:r w:rsidRPr="0036243C">
        <w:rPr>
          <w:rFonts w:ascii="Arial" w:hAnsi="Arial"/>
          <w:lang w:val="en-US"/>
        </w:rPr>
        <w:t xml:space="preserve"> del </w:t>
      </w:r>
      <w:proofErr w:type="spellStart"/>
      <w:r w:rsidRPr="0036243C">
        <w:rPr>
          <w:rFonts w:ascii="Arial" w:hAnsi="Arial"/>
          <w:lang w:val="en-US"/>
        </w:rPr>
        <w:t>motore</w:t>
      </w:r>
      <w:proofErr w:type="spellEnd"/>
      <w:r w:rsidRPr="0036243C">
        <w:rPr>
          <w:rFonts w:ascii="Arial" w:hAnsi="Arial"/>
          <w:lang w:val="en-US"/>
        </w:rPr>
        <w:t xml:space="preserve"> OEM </w:t>
      </w:r>
      <w:proofErr w:type="spellStart"/>
      <w:r w:rsidRPr="0036243C">
        <w:rPr>
          <w:rFonts w:ascii="Arial" w:hAnsi="Arial"/>
          <w:lang w:val="en-US"/>
        </w:rPr>
        <w:t>il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pezzo</w:t>
      </w:r>
      <w:proofErr w:type="spellEnd"/>
      <w:r w:rsidRPr="0036243C">
        <w:rPr>
          <w:rFonts w:ascii="Arial" w:hAnsi="Arial"/>
          <w:lang w:val="en-US"/>
        </w:rPr>
        <w:t xml:space="preserve"> MEYLE-HD non ha </w:t>
      </w:r>
      <w:proofErr w:type="spellStart"/>
      <w:r w:rsidRPr="0036243C">
        <w:rPr>
          <w:rFonts w:ascii="Arial" w:hAnsi="Arial"/>
          <w:lang w:val="en-US"/>
        </w:rPr>
        <w:t>evidenziato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nessun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tipo</w:t>
      </w:r>
      <w:proofErr w:type="spellEnd"/>
      <w:r w:rsidRPr="0036243C">
        <w:rPr>
          <w:rFonts w:ascii="Arial" w:hAnsi="Arial"/>
          <w:lang w:val="en-US"/>
        </w:rPr>
        <w:t xml:space="preserve"> di </w:t>
      </w:r>
      <w:proofErr w:type="spellStart"/>
      <w:r w:rsidRPr="0036243C">
        <w:rPr>
          <w:rFonts w:ascii="Arial" w:hAnsi="Arial"/>
          <w:lang w:val="en-US"/>
        </w:rPr>
        <w:t>usura</w:t>
      </w:r>
      <w:proofErr w:type="spellEnd"/>
      <w:r w:rsidRPr="0036243C">
        <w:rPr>
          <w:rFonts w:ascii="Arial" w:hAnsi="Arial"/>
          <w:lang w:val="en-US"/>
        </w:rPr>
        <w:t xml:space="preserve"> o </w:t>
      </w:r>
      <w:proofErr w:type="spellStart"/>
      <w:r w:rsidRPr="0036243C">
        <w:rPr>
          <w:rFonts w:ascii="Arial" w:hAnsi="Arial"/>
          <w:lang w:val="en-US"/>
        </w:rPr>
        <w:t>guasto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tecnico</w:t>
      </w:r>
      <w:proofErr w:type="spellEnd"/>
      <w:r w:rsidRPr="0036243C">
        <w:rPr>
          <w:rFonts w:ascii="Arial" w:hAnsi="Arial"/>
          <w:lang w:val="en-US"/>
        </w:rPr>
        <w:t xml:space="preserve"> al </w:t>
      </w:r>
      <w:proofErr w:type="spellStart"/>
      <w:r w:rsidRPr="0036243C">
        <w:rPr>
          <w:rFonts w:ascii="Arial" w:hAnsi="Arial"/>
          <w:lang w:val="en-US"/>
        </w:rPr>
        <w:t>corpo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ammortizzante</w:t>
      </w:r>
      <w:proofErr w:type="spellEnd"/>
      <w:r w:rsidRPr="0036243C">
        <w:rPr>
          <w:rFonts w:ascii="Arial" w:hAnsi="Arial"/>
          <w:lang w:val="en-US"/>
        </w:rPr>
        <w:t xml:space="preserve">. </w:t>
      </w:r>
      <w:proofErr w:type="spellStart"/>
      <w:r w:rsidRPr="0036243C">
        <w:rPr>
          <w:rFonts w:ascii="Arial" w:hAnsi="Arial"/>
          <w:lang w:val="en-US"/>
        </w:rPr>
        <w:t>Sul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cuscinetto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gramStart"/>
      <w:r w:rsidRPr="0036243C">
        <w:rPr>
          <w:rFonts w:ascii="Arial" w:hAnsi="Arial"/>
          <w:lang w:val="en-US"/>
        </w:rPr>
        <w:t>del</w:t>
      </w:r>
      <w:proofErr w:type="gram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motore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ibrido</w:t>
      </w:r>
      <w:proofErr w:type="spellEnd"/>
      <w:r w:rsidRPr="0036243C">
        <w:rPr>
          <w:rFonts w:ascii="Arial" w:hAnsi="Arial"/>
          <w:lang w:val="en-US"/>
        </w:rPr>
        <w:t xml:space="preserve"> MEYLE-HD </w:t>
      </w:r>
      <w:proofErr w:type="spellStart"/>
      <w:r w:rsidRPr="0036243C">
        <w:rPr>
          <w:rFonts w:ascii="Arial" w:hAnsi="Arial"/>
          <w:lang w:val="en-US"/>
        </w:rPr>
        <w:t>ottimizzato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tecnicamente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clienti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ricevono</w:t>
      </w:r>
      <w:proofErr w:type="spellEnd"/>
      <w:r w:rsidRPr="0036243C">
        <w:rPr>
          <w:rFonts w:ascii="Arial" w:hAnsi="Arial"/>
          <w:lang w:val="en-US"/>
        </w:rPr>
        <w:t xml:space="preserve"> 4 </w:t>
      </w:r>
      <w:proofErr w:type="spellStart"/>
      <w:r w:rsidRPr="0036243C">
        <w:rPr>
          <w:rFonts w:ascii="Arial" w:hAnsi="Arial"/>
          <w:lang w:val="en-US"/>
        </w:rPr>
        <w:t>anni</w:t>
      </w:r>
      <w:proofErr w:type="spellEnd"/>
      <w:r w:rsidRPr="0036243C">
        <w:rPr>
          <w:rFonts w:ascii="Arial" w:hAnsi="Arial"/>
          <w:lang w:val="en-US"/>
        </w:rPr>
        <w:t xml:space="preserve"> di </w:t>
      </w:r>
      <w:proofErr w:type="spellStart"/>
      <w:r w:rsidRPr="0036243C">
        <w:rPr>
          <w:rFonts w:ascii="Arial" w:hAnsi="Arial"/>
          <w:lang w:val="en-US"/>
        </w:rPr>
        <w:t>garanzia</w:t>
      </w:r>
      <w:proofErr w:type="spellEnd"/>
      <w:r w:rsidRPr="0036243C">
        <w:rPr>
          <w:rFonts w:ascii="Arial" w:hAnsi="Arial"/>
          <w:lang w:val="en-US"/>
        </w:rPr>
        <w:t xml:space="preserve">, come per </w:t>
      </w:r>
      <w:proofErr w:type="spellStart"/>
      <w:r w:rsidRPr="0036243C">
        <w:rPr>
          <w:rFonts w:ascii="Arial" w:hAnsi="Arial"/>
          <w:lang w:val="en-US"/>
        </w:rPr>
        <w:t>tutti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gli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altri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prodotti</w:t>
      </w:r>
      <w:proofErr w:type="spellEnd"/>
      <w:r w:rsidRPr="0036243C">
        <w:rPr>
          <w:rFonts w:ascii="Arial" w:hAnsi="Arial"/>
          <w:lang w:val="en-US"/>
        </w:rPr>
        <w:t xml:space="preserve"> MEYLE-HD.</w:t>
      </w:r>
    </w:p>
    <w:p w:rsidR="0036243C" w:rsidRPr="0036243C" w:rsidRDefault="00874B4C" w:rsidP="0036243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lastRenderedPageBreak/>
        <w:br/>
      </w:r>
      <w:proofErr w:type="gramStart"/>
      <w:r w:rsidR="0036243C" w:rsidRPr="0036243C">
        <w:rPr>
          <w:rFonts w:ascii="Arial" w:hAnsi="Arial"/>
          <w:lang w:val="en-US"/>
        </w:rPr>
        <w:t>Il</w:t>
      </w:r>
      <w:proofErr w:type="gram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cuscinetto</w:t>
      </w:r>
      <w:proofErr w:type="spellEnd"/>
      <w:r w:rsidR="0036243C" w:rsidRPr="0036243C">
        <w:rPr>
          <w:rFonts w:ascii="Arial" w:hAnsi="Arial"/>
          <w:lang w:val="en-US"/>
        </w:rPr>
        <w:t xml:space="preserve"> del </w:t>
      </w:r>
      <w:proofErr w:type="spellStart"/>
      <w:r w:rsidR="0036243C" w:rsidRPr="0036243C">
        <w:rPr>
          <w:rFonts w:ascii="Arial" w:hAnsi="Arial"/>
          <w:lang w:val="en-US"/>
        </w:rPr>
        <w:t>motore</w:t>
      </w:r>
      <w:proofErr w:type="spellEnd"/>
      <w:r w:rsidR="0036243C" w:rsidRPr="0036243C">
        <w:rPr>
          <w:rFonts w:ascii="Arial" w:hAnsi="Arial"/>
          <w:lang w:val="en-US"/>
        </w:rPr>
        <w:t xml:space="preserve"> è </w:t>
      </w:r>
      <w:proofErr w:type="spellStart"/>
      <w:r w:rsidR="0036243C" w:rsidRPr="0036243C">
        <w:rPr>
          <w:rFonts w:ascii="Arial" w:hAnsi="Arial"/>
          <w:lang w:val="en-US"/>
        </w:rPr>
        <w:t>sottoposto</w:t>
      </w:r>
      <w:proofErr w:type="spellEnd"/>
      <w:r w:rsidR="0036243C" w:rsidRPr="0036243C">
        <w:rPr>
          <w:rFonts w:ascii="Arial" w:hAnsi="Arial"/>
          <w:lang w:val="en-US"/>
        </w:rPr>
        <w:t xml:space="preserve"> a </w:t>
      </w:r>
      <w:proofErr w:type="spellStart"/>
      <w:r w:rsidR="0036243C" w:rsidRPr="0036243C">
        <w:rPr>
          <w:rFonts w:ascii="Arial" w:hAnsi="Arial"/>
          <w:lang w:val="en-US"/>
        </w:rPr>
        <w:t>forti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sollecitazioni</w:t>
      </w:r>
      <w:proofErr w:type="spellEnd"/>
      <w:r w:rsidR="0036243C" w:rsidRPr="0036243C">
        <w:rPr>
          <w:rFonts w:ascii="Arial" w:hAnsi="Arial"/>
          <w:lang w:val="en-US"/>
        </w:rPr>
        <w:t xml:space="preserve"> a causa del </w:t>
      </w:r>
      <w:proofErr w:type="spellStart"/>
      <w:r w:rsidR="0036243C" w:rsidRPr="0036243C">
        <w:rPr>
          <w:rFonts w:ascii="Arial" w:hAnsi="Arial"/>
          <w:lang w:val="en-US"/>
        </w:rPr>
        <w:t>costante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spostamento</w:t>
      </w:r>
      <w:proofErr w:type="spellEnd"/>
      <w:r w:rsidR="0036243C" w:rsidRPr="0036243C">
        <w:rPr>
          <w:rFonts w:ascii="Arial" w:hAnsi="Arial"/>
          <w:lang w:val="en-US"/>
        </w:rPr>
        <w:t xml:space="preserve"> del </w:t>
      </w:r>
      <w:proofErr w:type="spellStart"/>
      <w:r w:rsidR="0036243C" w:rsidRPr="0036243C">
        <w:rPr>
          <w:rFonts w:ascii="Arial" w:hAnsi="Arial"/>
          <w:lang w:val="en-US"/>
        </w:rPr>
        <w:t>carico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nella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trasmissione</w:t>
      </w:r>
      <w:proofErr w:type="spellEnd"/>
      <w:r w:rsidR="0036243C" w:rsidRPr="0036243C">
        <w:rPr>
          <w:rFonts w:ascii="Arial" w:hAnsi="Arial"/>
          <w:lang w:val="en-US"/>
        </w:rPr>
        <w:t xml:space="preserve">. Le </w:t>
      </w:r>
      <w:proofErr w:type="spellStart"/>
      <w:r w:rsidR="0036243C" w:rsidRPr="0036243C">
        <w:rPr>
          <w:rFonts w:ascii="Arial" w:hAnsi="Arial"/>
          <w:lang w:val="en-US"/>
        </w:rPr>
        <w:t>sollecitazioni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termiche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estreme</w:t>
      </w:r>
      <w:proofErr w:type="spellEnd"/>
      <w:r w:rsidR="0036243C" w:rsidRPr="0036243C">
        <w:rPr>
          <w:rFonts w:ascii="Arial" w:hAnsi="Arial"/>
          <w:lang w:val="en-US"/>
        </w:rPr>
        <w:t xml:space="preserve">, come le </w:t>
      </w:r>
      <w:proofErr w:type="spellStart"/>
      <w:r w:rsidR="0036243C" w:rsidRPr="0036243C">
        <w:rPr>
          <w:rFonts w:ascii="Arial" w:hAnsi="Arial"/>
          <w:lang w:val="en-US"/>
        </w:rPr>
        <w:t>oscillazioni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36243C" w:rsidRPr="0036243C">
        <w:rPr>
          <w:rFonts w:ascii="Arial" w:hAnsi="Arial"/>
          <w:lang w:val="en-US"/>
        </w:rPr>
        <w:t>della</w:t>
      </w:r>
      <w:proofErr w:type="spellEnd"/>
      <w:proofErr w:type="gram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temperatura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ambiente</w:t>
      </w:r>
      <w:proofErr w:type="spellEnd"/>
      <w:r w:rsidR="0036243C" w:rsidRPr="0036243C">
        <w:rPr>
          <w:rFonts w:ascii="Arial" w:hAnsi="Arial"/>
          <w:lang w:val="en-US"/>
        </w:rPr>
        <w:t xml:space="preserve"> e </w:t>
      </w:r>
      <w:proofErr w:type="spellStart"/>
      <w:r w:rsidR="0036243C" w:rsidRPr="0036243C">
        <w:rPr>
          <w:rFonts w:ascii="Arial" w:hAnsi="Arial"/>
          <w:lang w:val="en-US"/>
        </w:rPr>
        <w:t>operativa</w:t>
      </w:r>
      <w:proofErr w:type="spellEnd"/>
      <w:r w:rsidR="0036243C" w:rsidRPr="0036243C">
        <w:rPr>
          <w:rFonts w:ascii="Arial" w:hAnsi="Arial"/>
          <w:lang w:val="en-US"/>
        </w:rPr>
        <w:t xml:space="preserve">, </w:t>
      </w:r>
      <w:proofErr w:type="spellStart"/>
      <w:r w:rsidR="0036243C" w:rsidRPr="0036243C">
        <w:rPr>
          <w:rFonts w:ascii="Arial" w:hAnsi="Arial"/>
          <w:lang w:val="en-US"/>
        </w:rPr>
        <w:t>possono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inoltre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causare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una</w:t>
      </w:r>
      <w:proofErr w:type="spellEnd"/>
      <w:r w:rsidR="0036243C" w:rsidRPr="0036243C">
        <w:rPr>
          <w:rFonts w:ascii="Arial" w:hAnsi="Arial"/>
          <w:lang w:val="en-US"/>
        </w:rPr>
        <w:t xml:space="preserve"> forte </w:t>
      </w:r>
      <w:proofErr w:type="spellStart"/>
      <w:r w:rsidR="0036243C" w:rsidRPr="0036243C">
        <w:rPr>
          <w:rFonts w:ascii="Arial" w:hAnsi="Arial"/>
          <w:lang w:val="en-US"/>
        </w:rPr>
        <w:t>usura</w:t>
      </w:r>
      <w:proofErr w:type="spellEnd"/>
      <w:r w:rsidR="0036243C" w:rsidRPr="0036243C">
        <w:rPr>
          <w:rFonts w:ascii="Arial" w:hAnsi="Arial"/>
          <w:lang w:val="en-US"/>
        </w:rPr>
        <w:t xml:space="preserve"> e la </w:t>
      </w:r>
      <w:proofErr w:type="spellStart"/>
      <w:r w:rsidR="0036243C" w:rsidRPr="0036243C">
        <w:rPr>
          <w:rFonts w:ascii="Arial" w:hAnsi="Arial"/>
          <w:lang w:val="en-US"/>
        </w:rPr>
        <w:t>rottura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precoce</w:t>
      </w:r>
      <w:proofErr w:type="spellEnd"/>
      <w:r w:rsidR="0036243C" w:rsidRPr="0036243C">
        <w:rPr>
          <w:rFonts w:ascii="Arial" w:hAnsi="Arial"/>
          <w:lang w:val="en-US"/>
        </w:rPr>
        <w:t xml:space="preserve"> del </w:t>
      </w:r>
      <w:proofErr w:type="spellStart"/>
      <w:r w:rsidR="0036243C" w:rsidRPr="0036243C">
        <w:rPr>
          <w:rFonts w:ascii="Arial" w:hAnsi="Arial"/>
          <w:lang w:val="en-US"/>
        </w:rPr>
        <w:t>cuscinetto</w:t>
      </w:r>
      <w:proofErr w:type="spellEnd"/>
      <w:r w:rsidR="0036243C" w:rsidRPr="0036243C">
        <w:rPr>
          <w:rFonts w:ascii="Arial" w:hAnsi="Arial"/>
          <w:lang w:val="en-US"/>
        </w:rPr>
        <w:t xml:space="preserve"> del </w:t>
      </w:r>
      <w:proofErr w:type="spellStart"/>
      <w:r w:rsidR="0036243C" w:rsidRPr="0036243C">
        <w:rPr>
          <w:rFonts w:ascii="Arial" w:hAnsi="Arial"/>
          <w:lang w:val="en-US"/>
        </w:rPr>
        <w:t>motore</w:t>
      </w:r>
      <w:proofErr w:type="spellEnd"/>
      <w:r w:rsidR="0036243C" w:rsidRPr="0036243C">
        <w:rPr>
          <w:rFonts w:ascii="Arial" w:hAnsi="Arial"/>
          <w:lang w:val="en-US"/>
        </w:rPr>
        <w:t xml:space="preserve"> – le </w:t>
      </w:r>
      <w:proofErr w:type="spellStart"/>
      <w:r w:rsidR="0036243C" w:rsidRPr="0036243C">
        <w:rPr>
          <w:rFonts w:ascii="Arial" w:hAnsi="Arial"/>
          <w:lang w:val="en-US"/>
        </w:rPr>
        <w:t>forti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vibrazioni</w:t>
      </w:r>
      <w:proofErr w:type="spellEnd"/>
      <w:r w:rsidR="0036243C" w:rsidRPr="0036243C">
        <w:rPr>
          <w:rFonts w:ascii="Arial" w:hAnsi="Arial"/>
          <w:lang w:val="en-US"/>
        </w:rPr>
        <w:t xml:space="preserve"> e </w:t>
      </w:r>
      <w:proofErr w:type="spellStart"/>
      <w:r w:rsidR="0036243C" w:rsidRPr="0036243C">
        <w:rPr>
          <w:rFonts w:ascii="Arial" w:hAnsi="Arial"/>
          <w:lang w:val="en-US"/>
        </w:rPr>
        <w:t>il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rumore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fastidioso</w:t>
      </w:r>
      <w:proofErr w:type="spellEnd"/>
      <w:r w:rsidR="0036243C" w:rsidRPr="0036243C">
        <w:rPr>
          <w:rFonts w:ascii="Arial" w:hAnsi="Arial"/>
          <w:lang w:val="en-US"/>
        </w:rPr>
        <w:t xml:space="preserve"> in </w:t>
      </w:r>
      <w:proofErr w:type="spellStart"/>
      <w:r w:rsidR="0036243C" w:rsidRPr="0036243C">
        <w:rPr>
          <w:rFonts w:ascii="Arial" w:hAnsi="Arial"/>
          <w:lang w:val="en-US"/>
        </w:rPr>
        <w:t>tutto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il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veicolo</w:t>
      </w:r>
      <w:proofErr w:type="spellEnd"/>
      <w:r w:rsidR="0036243C" w:rsidRPr="0036243C">
        <w:rPr>
          <w:rFonts w:ascii="Arial" w:hAnsi="Arial"/>
          <w:lang w:val="en-US"/>
        </w:rPr>
        <w:t xml:space="preserve"> ne </w:t>
      </w:r>
      <w:proofErr w:type="spellStart"/>
      <w:r w:rsidR="0036243C" w:rsidRPr="0036243C">
        <w:rPr>
          <w:rFonts w:ascii="Arial" w:hAnsi="Arial"/>
          <w:lang w:val="en-US"/>
        </w:rPr>
        <w:t>sono</w:t>
      </w:r>
      <w:proofErr w:type="spellEnd"/>
      <w:r w:rsidR="0036243C" w:rsidRPr="0036243C">
        <w:rPr>
          <w:rFonts w:ascii="Arial" w:hAnsi="Arial"/>
          <w:lang w:val="en-US"/>
        </w:rPr>
        <w:t xml:space="preserve"> la </w:t>
      </w:r>
      <w:proofErr w:type="spellStart"/>
      <w:r w:rsidR="0036243C" w:rsidRPr="0036243C">
        <w:rPr>
          <w:rFonts w:ascii="Arial" w:hAnsi="Arial"/>
          <w:lang w:val="en-US"/>
        </w:rPr>
        <w:t>conseguenza</w:t>
      </w:r>
      <w:proofErr w:type="spellEnd"/>
      <w:r w:rsidR="0036243C" w:rsidRPr="0036243C">
        <w:rPr>
          <w:rFonts w:ascii="Arial" w:hAnsi="Arial"/>
          <w:lang w:val="en-US"/>
        </w:rPr>
        <w:t xml:space="preserve">. Grazie al </w:t>
      </w:r>
      <w:proofErr w:type="spellStart"/>
      <w:r w:rsidR="0036243C" w:rsidRPr="0036243C">
        <w:rPr>
          <w:rFonts w:ascii="Arial" w:hAnsi="Arial"/>
          <w:lang w:val="en-US"/>
        </w:rPr>
        <w:t>pezzo</w:t>
      </w:r>
      <w:proofErr w:type="spellEnd"/>
      <w:r w:rsidR="0036243C" w:rsidRPr="0036243C">
        <w:rPr>
          <w:rFonts w:ascii="Arial" w:hAnsi="Arial"/>
          <w:lang w:val="en-US"/>
        </w:rPr>
        <w:t xml:space="preserve"> MEYLE</w:t>
      </w:r>
      <w:r w:rsidR="004926C5">
        <w:rPr>
          <w:rFonts w:ascii="Arial" w:hAnsi="Arial"/>
          <w:lang w:val="en-US"/>
        </w:rPr>
        <w:noBreakHyphen/>
        <w:t>HD</w:t>
      </w:r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sviluppato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ulteriormente</w:t>
      </w:r>
      <w:proofErr w:type="spellEnd"/>
      <w:r w:rsidR="0036243C" w:rsidRPr="0036243C">
        <w:rPr>
          <w:rFonts w:ascii="Arial" w:hAnsi="Arial"/>
          <w:lang w:val="en-US"/>
        </w:rPr>
        <w:t xml:space="preserve"> è </w:t>
      </w:r>
      <w:proofErr w:type="spellStart"/>
      <w:r w:rsidR="0036243C" w:rsidRPr="0036243C">
        <w:rPr>
          <w:rFonts w:ascii="Arial" w:hAnsi="Arial"/>
          <w:lang w:val="en-US"/>
        </w:rPr>
        <w:t>stato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possibile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moltiplicare</w:t>
      </w:r>
      <w:proofErr w:type="spellEnd"/>
      <w:r w:rsidR="0036243C" w:rsidRPr="0036243C">
        <w:rPr>
          <w:rFonts w:ascii="Arial" w:hAnsi="Arial"/>
          <w:lang w:val="en-US"/>
        </w:rPr>
        <w:t xml:space="preserve"> la </w:t>
      </w:r>
      <w:proofErr w:type="spellStart"/>
      <w:r w:rsidR="0036243C" w:rsidRPr="0036243C">
        <w:rPr>
          <w:rFonts w:ascii="Arial" w:hAnsi="Arial"/>
          <w:lang w:val="en-US"/>
        </w:rPr>
        <w:t>durata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gramStart"/>
      <w:r w:rsidR="0036243C" w:rsidRPr="0036243C">
        <w:rPr>
          <w:rFonts w:ascii="Arial" w:hAnsi="Arial"/>
          <w:lang w:val="en-US"/>
        </w:rPr>
        <w:t>del</w:t>
      </w:r>
      <w:proofErr w:type="gram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pezzo</w:t>
      </w:r>
      <w:proofErr w:type="spellEnd"/>
      <w:r w:rsidR="0036243C" w:rsidRPr="0036243C">
        <w:rPr>
          <w:rFonts w:ascii="Arial" w:hAnsi="Arial"/>
          <w:lang w:val="en-US"/>
        </w:rPr>
        <w:t xml:space="preserve">, </w:t>
      </w:r>
      <w:proofErr w:type="spellStart"/>
      <w:r w:rsidR="0036243C" w:rsidRPr="0036243C">
        <w:rPr>
          <w:rFonts w:ascii="Arial" w:hAnsi="Arial"/>
          <w:lang w:val="en-US"/>
        </w:rPr>
        <w:t>preservando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inoltre</w:t>
      </w:r>
      <w:proofErr w:type="spellEnd"/>
      <w:r w:rsidR="0036243C" w:rsidRPr="0036243C">
        <w:rPr>
          <w:rFonts w:ascii="Arial" w:hAnsi="Arial"/>
          <w:lang w:val="en-US"/>
        </w:rPr>
        <w:t xml:space="preserve"> </w:t>
      </w:r>
      <w:proofErr w:type="spellStart"/>
      <w:r w:rsidR="0036243C" w:rsidRPr="0036243C">
        <w:rPr>
          <w:rFonts w:ascii="Arial" w:hAnsi="Arial"/>
          <w:lang w:val="en-US"/>
        </w:rPr>
        <w:t>il</w:t>
      </w:r>
      <w:proofErr w:type="spellEnd"/>
      <w:r w:rsidR="0036243C" w:rsidRPr="0036243C">
        <w:rPr>
          <w:rFonts w:ascii="Arial" w:hAnsi="Arial"/>
          <w:lang w:val="en-US"/>
        </w:rPr>
        <w:t xml:space="preserve"> comfort di </w:t>
      </w:r>
      <w:proofErr w:type="spellStart"/>
      <w:r w:rsidR="0036243C" w:rsidRPr="0036243C">
        <w:rPr>
          <w:rFonts w:ascii="Arial" w:hAnsi="Arial"/>
          <w:lang w:val="en-US"/>
        </w:rPr>
        <w:t>guida</w:t>
      </w:r>
      <w:proofErr w:type="spellEnd"/>
      <w:r w:rsidR="0036243C" w:rsidRPr="0036243C">
        <w:rPr>
          <w:rFonts w:ascii="Arial" w:hAnsi="Arial"/>
          <w:lang w:val="en-US"/>
        </w:rPr>
        <w:t xml:space="preserve"> e la </w:t>
      </w:r>
      <w:proofErr w:type="spellStart"/>
      <w:r w:rsidR="0036243C" w:rsidRPr="0036243C">
        <w:rPr>
          <w:rFonts w:ascii="Arial" w:hAnsi="Arial"/>
          <w:lang w:val="en-US"/>
        </w:rPr>
        <w:t>prestazione</w:t>
      </w:r>
      <w:proofErr w:type="spellEnd"/>
      <w:r w:rsidR="0036243C" w:rsidRPr="0036243C">
        <w:rPr>
          <w:rFonts w:ascii="Arial" w:hAnsi="Arial"/>
          <w:lang w:val="en-US"/>
        </w:rPr>
        <w:t xml:space="preserve"> di </w:t>
      </w:r>
      <w:proofErr w:type="spellStart"/>
      <w:r w:rsidR="0036243C" w:rsidRPr="0036243C">
        <w:rPr>
          <w:rFonts w:ascii="Arial" w:hAnsi="Arial"/>
          <w:lang w:val="en-US"/>
        </w:rPr>
        <w:t>ammortizzazione</w:t>
      </w:r>
      <w:proofErr w:type="spellEnd"/>
      <w:r w:rsidR="0036243C" w:rsidRPr="0036243C">
        <w:rPr>
          <w:rFonts w:ascii="Arial" w:hAnsi="Arial"/>
          <w:lang w:val="en-US"/>
        </w:rPr>
        <w:t xml:space="preserve">. </w:t>
      </w:r>
    </w:p>
    <w:p w:rsidR="0036243C" w:rsidRPr="0036243C" w:rsidRDefault="0036243C" w:rsidP="0036243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36243C">
        <w:rPr>
          <w:rFonts w:ascii="Arial" w:hAnsi="Arial"/>
          <w:lang w:val="en-US"/>
        </w:rPr>
        <w:t xml:space="preserve">MEYLE </w:t>
      </w:r>
      <w:proofErr w:type="spellStart"/>
      <w:r w:rsidRPr="0036243C">
        <w:rPr>
          <w:rFonts w:ascii="Arial" w:hAnsi="Arial"/>
          <w:lang w:val="en-US"/>
        </w:rPr>
        <w:t>offre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gramStart"/>
      <w:r w:rsidRPr="0036243C">
        <w:rPr>
          <w:rFonts w:ascii="Arial" w:hAnsi="Arial"/>
          <w:lang w:val="en-US"/>
        </w:rPr>
        <w:t>un</w:t>
      </w:r>
      <w:proofErr w:type="gram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assortimento</w:t>
      </w:r>
      <w:proofErr w:type="spellEnd"/>
      <w:r w:rsidRPr="0036243C">
        <w:rPr>
          <w:rFonts w:ascii="Arial" w:hAnsi="Arial"/>
          <w:lang w:val="en-US"/>
        </w:rPr>
        <w:t xml:space="preserve"> di 640 diverse </w:t>
      </w:r>
      <w:proofErr w:type="spellStart"/>
      <w:r w:rsidRPr="0036243C">
        <w:rPr>
          <w:rFonts w:ascii="Arial" w:hAnsi="Arial"/>
          <w:lang w:val="en-US"/>
        </w:rPr>
        <w:t>referenze</w:t>
      </w:r>
      <w:proofErr w:type="spellEnd"/>
      <w:r w:rsidRPr="0036243C">
        <w:rPr>
          <w:rFonts w:ascii="Arial" w:hAnsi="Arial"/>
          <w:lang w:val="en-US"/>
        </w:rPr>
        <w:t xml:space="preserve"> per </w:t>
      </w:r>
      <w:proofErr w:type="spellStart"/>
      <w:r w:rsidRPr="0036243C">
        <w:rPr>
          <w:rFonts w:ascii="Arial" w:hAnsi="Arial"/>
          <w:lang w:val="en-US"/>
        </w:rPr>
        <w:t>i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cuscinetti</w:t>
      </w:r>
      <w:proofErr w:type="spellEnd"/>
      <w:r w:rsidRPr="0036243C">
        <w:rPr>
          <w:rFonts w:ascii="Arial" w:hAnsi="Arial"/>
          <w:lang w:val="en-US"/>
        </w:rPr>
        <w:t xml:space="preserve"> del </w:t>
      </w:r>
      <w:proofErr w:type="spellStart"/>
      <w:r w:rsidRPr="0036243C">
        <w:rPr>
          <w:rFonts w:ascii="Arial" w:hAnsi="Arial"/>
          <w:lang w:val="en-US"/>
        </w:rPr>
        <w:t>motore</w:t>
      </w:r>
      <w:proofErr w:type="spellEnd"/>
      <w:r w:rsidRPr="0036243C">
        <w:rPr>
          <w:rFonts w:ascii="Arial" w:hAnsi="Arial"/>
          <w:lang w:val="en-US"/>
        </w:rPr>
        <w:t xml:space="preserve">, per un </w:t>
      </w:r>
      <w:proofErr w:type="spellStart"/>
      <w:r w:rsidRPr="0036243C">
        <w:rPr>
          <w:rFonts w:ascii="Arial" w:hAnsi="Arial"/>
          <w:lang w:val="en-US"/>
        </w:rPr>
        <w:t>totale</w:t>
      </w:r>
      <w:proofErr w:type="spellEnd"/>
      <w:r w:rsidRPr="0036243C">
        <w:rPr>
          <w:rFonts w:ascii="Arial" w:hAnsi="Arial"/>
          <w:lang w:val="en-US"/>
        </w:rPr>
        <w:t xml:space="preserve"> di 172 </w:t>
      </w:r>
      <w:proofErr w:type="spellStart"/>
      <w:r w:rsidRPr="0036243C">
        <w:rPr>
          <w:rFonts w:ascii="Arial" w:hAnsi="Arial"/>
          <w:lang w:val="en-US"/>
        </w:rPr>
        <w:t>milioni</w:t>
      </w:r>
      <w:proofErr w:type="spellEnd"/>
      <w:r w:rsidRPr="0036243C">
        <w:rPr>
          <w:rFonts w:ascii="Arial" w:hAnsi="Arial"/>
          <w:lang w:val="en-US"/>
        </w:rPr>
        <w:t xml:space="preserve"> di </w:t>
      </w:r>
      <w:proofErr w:type="spellStart"/>
      <w:r w:rsidRPr="0036243C">
        <w:rPr>
          <w:rFonts w:ascii="Arial" w:hAnsi="Arial"/>
          <w:lang w:val="en-US"/>
        </w:rPr>
        <w:t>veicoli</w:t>
      </w:r>
      <w:proofErr w:type="spellEnd"/>
      <w:r w:rsidRPr="0036243C">
        <w:rPr>
          <w:rFonts w:ascii="Arial" w:hAnsi="Arial"/>
          <w:lang w:val="en-US"/>
        </w:rPr>
        <w:t xml:space="preserve"> in </w:t>
      </w:r>
      <w:proofErr w:type="spellStart"/>
      <w:r w:rsidRPr="0036243C">
        <w:rPr>
          <w:rFonts w:ascii="Arial" w:hAnsi="Arial"/>
          <w:lang w:val="en-US"/>
        </w:rPr>
        <w:t>tutto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il</w:t>
      </w:r>
      <w:proofErr w:type="spellEnd"/>
      <w:r w:rsidRPr="0036243C">
        <w:rPr>
          <w:rFonts w:ascii="Arial" w:hAnsi="Arial"/>
          <w:lang w:val="en-US"/>
        </w:rPr>
        <w:t xml:space="preserve"> </w:t>
      </w:r>
      <w:proofErr w:type="spellStart"/>
      <w:r w:rsidRPr="0036243C">
        <w:rPr>
          <w:rFonts w:ascii="Arial" w:hAnsi="Arial"/>
          <w:lang w:val="en-US"/>
        </w:rPr>
        <w:t>mondo</w:t>
      </w:r>
      <w:proofErr w:type="spellEnd"/>
      <w:r w:rsidRPr="0036243C">
        <w:rPr>
          <w:rFonts w:ascii="Arial" w:hAnsi="Arial"/>
          <w:lang w:val="en-US"/>
        </w:rPr>
        <w:t xml:space="preserve">. </w:t>
      </w:r>
    </w:p>
    <w:p w:rsidR="006257DB" w:rsidRDefault="0036243C" w:rsidP="0036243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BE4979">
        <w:rPr>
          <w:rFonts w:ascii="Arial" w:hAnsi="Arial" w:cs="Arial"/>
          <w:i/>
          <w:lang w:val="en-US"/>
        </w:rPr>
        <w:t>Il</w:t>
      </w:r>
      <w:proofErr w:type="gramEnd"/>
      <w:r w:rsidRPr="00BE4979">
        <w:rPr>
          <w:rFonts w:ascii="Arial" w:hAnsi="Arial" w:cs="Arial"/>
          <w:i/>
          <w:lang w:val="en-US"/>
        </w:rPr>
        <w:t xml:space="preserve"> </w:t>
      </w:r>
      <w:proofErr w:type="spellStart"/>
      <w:r w:rsidRPr="00BE4979">
        <w:rPr>
          <w:rFonts w:ascii="Arial" w:hAnsi="Arial" w:cs="Arial"/>
          <w:i/>
          <w:lang w:val="en-US"/>
        </w:rPr>
        <w:t>cuscinetto</w:t>
      </w:r>
      <w:proofErr w:type="spellEnd"/>
      <w:r w:rsidRPr="00BE4979">
        <w:rPr>
          <w:rFonts w:ascii="Arial" w:hAnsi="Arial" w:cs="Arial"/>
          <w:i/>
          <w:lang w:val="en-US"/>
        </w:rPr>
        <w:t xml:space="preserve"> del </w:t>
      </w:r>
      <w:proofErr w:type="spellStart"/>
      <w:r w:rsidRPr="00BE4979">
        <w:rPr>
          <w:rFonts w:ascii="Arial" w:hAnsi="Arial" w:cs="Arial"/>
          <w:i/>
          <w:lang w:val="en-US"/>
        </w:rPr>
        <w:t>motore</w:t>
      </w:r>
      <w:proofErr w:type="spellEnd"/>
      <w:r w:rsidRPr="00BE4979">
        <w:rPr>
          <w:rFonts w:ascii="Arial" w:hAnsi="Arial" w:cs="Arial"/>
          <w:i/>
          <w:lang w:val="en-US"/>
        </w:rPr>
        <w:t xml:space="preserve"> MEYLE-HD è </w:t>
      </w:r>
      <w:proofErr w:type="spellStart"/>
      <w:r w:rsidRPr="00BE4979">
        <w:rPr>
          <w:rFonts w:ascii="Arial" w:hAnsi="Arial" w:cs="Arial"/>
          <w:i/>
          <w:lang w:val="en-US"/>
        </w:rPr>
        <w:t>stato</w:t>
      </w:r>
      <w:proofErr w:type="spellEnd"/>
      <w:r w:rsidRPr="00BE4979">
        <w:rPr>
          <w:rFonts w:ascii="Arial" w:hAnsi="Arial" w:cs="Arial"/>
          <w:i/>
          <w:lang w:val="en-US"/>
        </w:rPr>
        <w:t xml:space="preserve"> </w:t>
      </w:r>
      <w:proofErr w:type="spellStart"/>
      <w:r w:rsidRPr="00BE4979">
        <w:rPr>
          <w:rFonts w:ascii="Arial" w:hAnsi="Arial" w:cs="Arial"/>
          <w:i/>
          <w:lang w:val="en-US"/>
        </w:rPr>
        <w:t>presentato</w:t>
      </w:r>
      <w:proofErr w:type="spellEnd"/>
      <w:r w:rsidRPr="00BE4979">
        <w:rPr>
          <w:rFonts w:ascii="Arial" w:hAnsi="Arial" w:cs="Arial"/>
          <w:i/>
          <w:lang w:val="en-US"/>
        </w:rPr>
        <w:t xml:space="preserve"> </w:t>
      </w:r>
      <w:proofErr w:type="spellStart"/>
      <w:r w:rsidRPr="00BE4979">
        <w:rPr>
          <w:rFonts w:ascii="Arial" w:hAnsi="Arial" w:cs="Arial"/>
          <w:i/>
          <w:lang w:val="en-US"/>
        </w:rPr>
        <w:t>ad</w:t>
      </w:r>
      <w:proofErr w:type="spellEnd"/>
      <w:r w:rsidRPr="00BE4979">
        <w:rPr>
          <w:rFonts w:ascii="Arial" w:hAnsi="Arial" w:cs="Arial"/>
          <w:i/>
          <w:lang w:val="en-US"/>
        </w:rPr>
        <w:t xml:space="preserve"> </w:t>
      </w:r>
      <w:proofErr w:type="spellStart"/>
      <w:r w:rsidRPr="00BE4979">
        <w:rPr>
          <w:rFonts w:ascii="Arial" w:hAnsi="Arial" w:cs="Arial"/>
          <w:i/>
          <w:lang w:val="en-US"/>
        </w:rPr>
        <w:t>Automechanika</w:t>
      </w:r>
      <w:proofErr w:type="spellEnd"/>
      <w:r w:rsidRPr="00BE4979">
        <w:rPr>
          <w:rFonts w:ascii="Arial" w:hAnsi="Arial" w:cs="Arial"/>
          <w:i/>
          <w:lang w:val="en-US"/>
        </w:rPr>
        <w:t xml:space="preserve"> 2018 </w:t>
      </w:r>
      <w:proofErr w:type="spellStart"/>
      <w:r w:rsidRPr="00BE4979">
        <w:rPr>
          <w:rFonts w:ascii="Arial" w:hAnsi="Arial" w:cs="Arial"/>
          <w:i/>
          <w:lang w:val="en-US"/>
        </w:rPr>
        <w:t>ed</w:t>
      </w:r>
      <w:proofErr w:type="spellEnd"/>
      <w:r w:rsidRPr="00BE4979">
        <w:rPr>
          <w:rFonts w:ascii="Arial" w:hAnsi="Arial" w:cs="Arial"/>
          <w:i/>
          <w:lang w:val="en-US"/>
        </w:rPr>
        <w:t xml:space="preserve"> è </w:t>
      </w:r>
      <w:proofErr w:type="spellStart"/>
      <w:r w:rsidRPr="00BE4979">
        <w:rPr>
          <w:rFonts w:ascii="Arial" w:hAnsi="Arial" w:cs="Arial"/>
          <w:i/>
          <w:lang w:val="en-US"/>
        </w:rPr>
        <w:t>ora</w:t>
      </w:r>
      <w:proofErr w:type="spellEnd"/>
      <w:r w:rsidRPr="00BE4979">
        <w:rPr>
          <w:rFonts w:ascii="Arial" w:hAnsi="Arial" w:cs="Arial"/>
          <w:i/>
          <w:lang w:val="en-US"/>
        </w:rPr>
        <w:t xml:space="preserve"> </w:t>
      </w:r>
      <w:proofErr w:type="spellStart"/>
      <w:r w:rsidRPr="00BE4979">
        <w:rPr>
          <w:rFonts w:ascii="Arial" w:hAnsi="Arial" w:cs="Arial"/>
          <w:i/>
          <w:lang w:val="en-US"/>
        </w:rPr>
        <w:t>disponibile</w:t>
      </w:r>
      <w:proofErr w:type="spellEnd"/>
      <w:r w:rsidRPr="00BE4979">
        <w:rPr>
          <w:rFonts w:ascii="Arial" w:hAnsi="Arial" w:cs="Arial"/>
          <w:i/>
          <w:lang w:val="en-US"/>
        </w:rPr>
        <w:t xml:space="preserve"> con </w:t>
      </w:r>
      <w:proofErr w:type="spellStart"/>
      <w:r w:rsidRPr="00BE4979">
        <w:rPr>
          <w:rFonts w:ascii="Arial" w:hAnsi="Arial" w:cs="Arial"/>
          <w:i/>
          <w:lang w:val="en-US"/>
        </w:rPr>
        <w:t>il</w:t>
      </w:r>
      <w:proofErr w:type="spellEnd"/>
      <w:r w:rsidRPr="00BE4979">
        <w:rPr>
          <w:rFonts w:ascii="Arial" w:hAnsi="Arial" w:cs="Arial"/>
          <w:i/>
          <w:lang w:val="en-US"/>
        </w:rPr>
        <w:t xml:space="preserve"> </w:t>
      </w:r>
      <w:proofErr w:type="spellStart"/>
      <w:r w:rsidRPr="00BE4979">
        <w:rPr>
          <w:rFonts w:ascii="Arial" w:hAnsi="Arial" w:cs="Arial"/>
          <w:i/>
          <w:lang w:val="en-US"/>
        </w:rPr>
        <w:t>codice</w:t>
      </w:r>
      <w:proofErr w:type="spellEnd"/>
      <w:r w:rsidRPr="00BE4979">
        <w:rPr>
          <w:rFonts w:ascii="Arial" w:hAnsi="Arial" w:cs="Arial"/>
          <w:i/>
          <w:lang w:val="en-US"/>
        </w:rPr>
        <w:t xml:space="preserve"> MEYLE 214 030 0080/HD.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4926C5" w:rsidRDefault="004926C5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0102F8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0102F8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0102F8" w:rsidRPr="000102F8">
        <w:rPr>
          <w:rFonts w:ascii="Arial" w:hAnsi="Arial" w:cs="Arial"/>
          <w:sz w:val="20"/>
          <w:szCs w:val="20"/>
          <w:lang w:val="en-US"/>
        </w:rPr>
        <w:t>.</w:t>
      </w:r>
      <w:r w:rsidRPr="000102F8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1" w:history="1">
        <w:r w:rsidRPr="000102F8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0102F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257DB" w:rsidRPr="000102F8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257DB" w:rsidRPr="000102F8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606937" w:rsidRPr="000102F8" w:rsidRDefault="00606937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874B4C" w:rsidRDefault="00874B4C">
      <w:pPr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 w:cs="Arial"/>
          <w:b/>
          <w:sz w:val="18"/>
          <w:szCs w:val="22"/>
          <w:lang w:val="en-US"/>
        </w:rPr>
        <w:br w:type="page"/>
      </w:r>
    </w:p>
    <w:p w:rsidR="006257DB" w:rsidRPr="000102F8" w:rsidRDefault="00874B4C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 w:cs="Arial"/>
          <w:b/>
          <w:sz w:val="18"/>
          <w:szCs w:val="22"/>
          <w:lang w:val="en-US"/>
        </w:rPr>
        <w:lastRenderedPageBreak/>
        <w:br/>
      </w:r>
      <w:proofErr w:type="spellStart"/>
      <w:r w:rsidR="006257DB" w:rsidRPr="000102F8">
        <w:rPr>
          <w:rFonts w:ascii="Arial" w:hAnsi="Arial" w:cs="Arial"/>
          <w:b/>
          <w:sz w:val="18"/>
          <w:szCs w:val="22"/>
          <w:lang w:val="en-US"/>
        </w:rPr>
        <w:t>Sull’azienda</w:t>
      </w:r>
      <w:proofErr w:type="spellEnd"/>
      <w:r w:rsidR="006257DB" w:rsidRPr="000102F8">
        <w:rPr>
          <w:rFonts w:ascii="Arial" w:hAnsi="Arial" w:cs="Arial"/>
          <w:b/>
          <w:sz w:val="18"/>
          <w:szCs w:val="22"/>
          <w:lang w:val="en-US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 w:rsidR="004926C5">
        <w:rPr>
          <w:rStyle w:val="Fett"/>
          <w:rFonts w:ascii="Arial" w:hAnsi="Arial" w:cs="Arial"/>
          <w:b w:val="0"/>
          <w:sz w:val="18"/>
          <w:szCs w:val="22"/>
          <w:lang w:val="it-IT"/>
        </w:rPr>
        <w:noBreakHyphen/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B96AF0" w:rsidRDefault="006257DB" w:rsidP="00874B4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2255C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  <w:bookmarkStart w:id="0" w:name="_GoBack"/>
      <w:bookmarkEnd w:id="0"/>
    </w:p>
    <w:sectPr w:rsidR="00B96AF0" w:rsidRPr="00B96AF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3C" w:rsidRDefault="0036243C" w:rsidP="00D621B4">
      <w:r>
        <w:separator/>
      </w:r>
    </w:p>
  </w:endnote>
  <w:endnote w:type="continuationSeparator" w:id="0">
    <w:p w:rsidR="0036243C" w:rsidRDefault="0036243C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3C" w:rsidRDefault="0036243C" w:rsidP="00D621B4">
      <w:r>
        <w:separator/>
      </w:r>
    </w:p>
  </w:footnote>
  <w:footnote w:type="continuationSeparator" w:id="0">
    <w:p w:rsidR="0036243C" w:rsidRDefault="0036243C" w:rsidP="00D621B4">
      <w:r>
        <w:continuationSeparator/>
      </w:r>
    </w:p>
  </w:footnote>
  <w:footnote w:id="1">
    <w:p w:rsidR="0036243C" w:rsidRPr="00874B4C" w:rsidRDefault="0036243C" w:rsidP="0036243C">
      <w:pPr>
        <w:pStyle w:val="Funotentext"/>
        <w:rPr>
          <w:rFonts w:ascii="Arial" w:hAnsi="Arial" w:cs="Arial"/>
          <w:lang w:val="de-DE"/>
        </w:rPr>
      </w:pPr>
      <w:r w:rsidRPr="00874B4C">
        <w:rPr>
          <w:rFonts w:ascii="Arial" w:hAnsi="Arial" w:cs="Arial"/>
          <w:vertAlign w:val="superscript"/>
          <w:lang w:val="en-US"/>
        </w:rPr>
        <w:t>1</w:t>
      </w:r>
      <w:r w:rsidRPr="00874B4C">
        <w:rPr>
          <w:rFonts w:ascii="Arial" w:hAnsi="Arial" w:cs="Arial"/>
          <w:lang w:val="en-US"/>
        </w:rPr>
        <w:t xml:space="preserve"> Ultimo aggiornamento: </w:t>
      </w:r>
      <w:proofErr w:type="spellStart"/>
      <w:r w:rsidRPr="00874B4C">
        <w:rPr>
          <w:rFonts w:ascii="Arial" w:hAnsi="Arial" w:cs="Arial"/>
          <w:lang w:val="en-US"/>
        </w:rPr>
        <w:t>settembre</w:t>
      </w:r>
      <w:proofErr w:type="spellEnd"/>
      <w:r w:rsidRPr="00874B4C">
        <w:rPr>
          <w:rFonts w:ascii="Arial" w:hAnsi="Arial" w:cs="Arial"/>
          <w:lang w:val="en-US"/>
        </w:rPr>
        <w:t xml:space="preserve"> 2018</w:t>
      </w:r>
      <w:r w:rsidR="00874B4C">
        <w:rPr>
          <w:rFonts w:ascii="Arial" w:hAnsi="Arial" w:cs="Arial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C"/>
    <w:rsid w:val="000102F8"/>
    <w:rsid w:val="00045580"/>
    <w:rsid w:val="001A2D1B"/>
    <w:rsid w:val="002255C0"/>
    <w:rsid w:val="002F3A91"/>
    <w:rsid w:val="0036243C"/>
    <w:rsid w:val="003F69A7"/>
    <w:rsid w:val="0041337A"/>
    <w:rsid w:val="00460D9F"/>
    <w:rsid w:val="004926C5"/>
    <w:rsid w:val="00574F45"/>
    <w:rsid w:val="00606937"/>
    <w:rsid w:val="006257DB"/>
    <w:rsid w:val="006B3CB0"/>
    <w:rsid w:val="006E47E3"/>
    <w:rsid w:val="00874B4C"/>
    <w:rsid w:val="0093428E"/>
    <w:rsid w:val="00A61AC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243C"/>
    <w:pPr>
      <w:ind w:left="720"/>
      <w:contextualSpacing/>
    </w:pPr>
    <w:rPr>
      <w:lang w:val="it-IT" w:eastAsia="it-IT" w:bidi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243C"/>
    <w:rPr>
      <w:sz w:val="20"/>
      <w:szCs w:val="20"/>
      <w:lang w:val="it-IT" w:eastAsia="it-IT" w:bidi="it-I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243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3624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243C"/>
    <w:pPr>
      <w:ind w:left="720"/>
      <w:contextualSpacing/>
    </w:pPr>
    <w:rPr>
      <w:lang w:val="it-IT" w:eastAsia="it-IT" w:bidi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243C"/>
    <w:rPr>
      <w:sz w:val="20"/>
      <w:szCs w:val="20"/>
      <w:lang w:val="it-IT" w:eastAsia="it-IT" w:bidi="it-I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243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362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E89D-768E-4E90-AD3A-EC161838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Vorlage_Pressemitteilung_it_NEU.dotx</Template>
  <TotalTime>0</TotalTime>
  <Pages>3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Anja Wente</cp:lastModifiedBy>
  <cp:revision>4</cp:revision>
  <dcterms:created xsi:type="dcterms:W3CDTF">2018-09-25T12:27:00Z</dcterms:created>
  <dcterms:modified xsi:type="dcterms:W3CDTF">2018-09-25T13:51:00Z</dcterms:modified>
</cp:coreProperties>
</file>